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8949CD" w14:textId="6E267B47" w:rsidR="002E6EC7" w:rsidRDefault="002E6EC7" w:rsidP="002E6EC7">
      <w:pPr>
        <w:jc w:val="right"/>
        <w:rPr>
          <w:rFonts w:ascii="Arial" w:eastAsiaTheme="majorEastAsia" w:hAnsi="Arial" w:cs="Arial"/>
          <w:b/>
          <w:bCs/>
          <w:i/>
          <w:iCs/>
          <w:spacing w:val="-10"/>
          <w:kern w:val="28"/>
        </w:rPr>
      </w:pPr>
      <w:r>
        <w:rPr>
          <w:noProof/>
        </w:rPr>
        <w:drawing>
          <wp:inline distT="0" distB="0" distL="0" distR="0" wp14:anchorId="6181FE2B" wp14:editId="53008FF6">
            <wp:extent cx="1471581" cy="302455"/>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b="29050"/>
                    <a:stretch/>
                  </pic:blipFill>
                  <pic:spPr bwMode="auto">
                    <a:xfrm>
                      <a:off x="0" y="0"/>
                      <a:ext cx="1531241" cy="314717"/>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Arial" w:eastAsiaTheme="majorEastAsia" w:hAnsi="Arial" w:cs="Arial"/>
          <w:b/>
          <w:bCs/>
          <w:i/>
          <w:iCs/>
          <w:spacing w:val="-10"/>
          <w:kern w:val="28"/>
          <w:cs/>
        </w:rPr>
        <w:tab/>
      </w:r>
      <w:r>
        <w:rPr>
          <w:rFonts w:ascii="Arial" w:eastAsiaTheme="majorEastAsia" w:hAnsi="Arial" w:cs="Arial"/>
          <w:b/>
          <w:bCs/>
          <w:i/>
          <w:iCs/>
          <w:spacing w:val="-10"/>
          <w:kern w:val="28"/>
          <w:cs/>
        </w:rPr>
        <w:tab/>
      </w:r>
      <w:r>
        <w:rPr>
          <w:rFonts w:ascii="Arial" w:eastAsiaTheme="majorEastAsia" w:hAnsi="Arial" w:cs="Arial"/>
          <w:b/>
          <w:bCs/>
          <w:i/>
          <w:iCs/>
          <w:spacing w:val="-10"/>
          <w:kern w:val="28"/>
          <w:cs/>
        </w:rPr>
        <w:tab/>
      </w:r>
      <w:r>
        <w:rPr>
          <w:rFonts w:ascii="Arial" w:eastAsiaTheme="majorEastAsia" w:hAnsi="Arial" w:cs="Arial"/>
          <w:b/>
          <w:bCs/>
          <w:i/>
          <w:iCs/>
          <w:spacing w:val="-10"/>
          <w:kern w:val="28"/>
          <w:cs/>
        </w:rPr>
        <w:tab/>
      </w:r>
      <w:r>
        <w:rPr>
          <w:rFonts w:ascii="Arial" w:eastAsiaTheme="majorEastAsia" w:hAnsi="Arial" w:cs="Arial"/>
          <w:b/>
          <w:bCs/>
          <w:i/>
          <w:iCs/>
          <w:spacing w:val="-10"/>
          <w:kern w:val="28"/>
          <w:cs/>
        </w:rPr>
        <w:tab/>
      </w:r>
      <w:r>
        <w:rPr>
          <w:rFonts w:ascii="Arial" w:eastAsiaTheme="majorEastAsia" w:hAnsi="Arial" w:cs="Arial"/>
          <w:b/>
          <w:bCs/>
          <w:i/>
          <w:iCs/>
          <w:spacing w:val="-10"/>
          <w:kern w:val="28"/>
          <w:cs/>
        </w:rPr>
        <w:tab/>
      </w:r>
      <w:r>
        <w:rPr>
          <w:rFonts w:ascii="Arial" w:eastAsiaTheme="majorEastAsia" w:hAnsi="Arial" w:hint="cs"/>
          <w:b/>
          <w:bCs/>
          <w:i/>
          <w:iCs/>
          <w:spacing w:val="-10"/>
          <w:kern w:val="28"/>
          <w:szCs w:val="30"/>
          <w:cs/>
          <w:lang w:bidi="th-TH"/>
        </w:rPr>
        <w:t xml:space="preserve">               </w:t>
      </w:r>
      <w:r>
        <w:rPr>
          <w:noProof/>
        </w:rPr>
        <w:drawing>
          <wp:inline distT="0" distB="0" distL="0" distR="0" wp14:anchorId="39C019AE" wp14:editId="19A603A0">
            <wp:extent cx="1187752" cy="414997"/>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G Elephant Logo Hexagon with Tagline.jpg"/>
                    <pic:cNvPicPr/>
                  </pic:nvPicPr>
                  <pic:blipFill rotWithShape="1">
                    <a:blip r:embed="rId11" cstate="print">
                      <a:extLst>
                        <a:ext uri="{28A0092B-C50C-407E-A947-70E740481C1C}">
                          <a14:useLocalDpi xmlns:a14="http://schemas.microsoft.com/office/drawing/2010/main" val="0"/>
                        </a:ext>
                      </a:extLst>
                    </a:blip>
                    <a:srcRect l="10108" t="12818" r="9718" b="29276"/>
                    <a:stretch/>
                  </pic:blipFill>
                  <pic:spPr bwMode="auto">
                    <a:xfrm>
                      <a:off x="0" y="0"/>
                      <a:ext cx="1275825" cy="445769"/>
                    </a:xfrm>
                    <a:prstGeom prst="rect">
                      <a:avLst/>
                    </a:prstGeom>
                    <a:ln>
                      <a:noFill/>
                    </a:ln>
                    <a:extLst>
                      <a:ext uri="{53640926-AAD7-44D8-BBD7-CCE9431645EC}">
                        <a14:shadowObscured xmlns:a14="http://schemas.microsoft.com/office/drawing/2010/main"/>
                      </a:ext>
                    </a:extLst>
                  </pic:spPr>
                </pic:pic>
              </a:graphicData>
            </a:graphic>
          </wp:inline>
        </w:drawing>
      </w:r>
    </w:p>
    <w:p w14:paraId="1CC4E4D3" w14:textId="7BC375C0" w:rsidR="00BB5AAF" w:rsidRPr="0060301E" w:rsidRDefault="00BB5AAF" w:rsidP="00BB5AAF">
      <w:pPr>
        <w:rPr>
          <w:rFonts w:ascii="Arial" w:eastAsiaTheme="majorEastAsia" w:hAnsi="Arial" w:cs="Arial"/>
          <w:b/>
          <w:bCs/>
          <w:i/>
          <w:iCs/>
          <w:spacing w:val="-10"/>
          <w:kern w:val="28"/>
        </w:rPr>
      </w:pPr>
      <w:r w:rsidRPr="0060301E">
        <w:rPr>
          <w:rFonts w:ascii="Arial" w:eastAsiaTheme="majorEastAsia" w:hAnsi="Arial" w:cs="Arial"/>
          <w:b/>
          <w:bCs/>
          <w:i/>
          <w:iCs/>
          <w:spacing w:val="-10"/>
          <w:kern w:val="28"/>
        </w:rPr>
        <w:t xml:space="preserve">Press Release </w:t>
      </w:r>
    </w:p>
    <w:p w14:paraId="7C6EAEB3" w14:textId="77777777" w:rsidR="00BB5AAF" w:rsidRPr="0060301E" w:rsidRDefault="00BB5AAF" w:rsidP="00D86CE8">
      <w:pPr>
        <w:rPr>
          <w:rFonts w:ascii="Arial" w:eastAsiaTheme="majorEastAsia" w:hAnsi="Arial" w:cs="Arial"/>
          <w:b/>
          <w:bCs/>
          <w:spacing w:val="-10"/>
          <w:kern w:val="28"/>
          <w:sz w:val="12"/>
          <w:szCs w:val="12"/>
        </w:rPr>
      </w:pPr>
    </w:p>
    <w:p w14:paraId="2EB53825" w14:textId="77777777" w:rsidR="00F81297" w:rsidRPr="0060301E" w:rsidRDefault="00A870C9" w:rsidP="00A67B7E">
      <w:pPr>
        <w:jc w:val="center"/>
        <w:rPr>
          <w:rFonts w:ascii="Arial" w:eastAsiaTheme="majorEastAsia" w:hAnsi="Arial"/>
          <w:b/>
          <w:bCs/>
          <w:spacing w:val="-10"/>
          <w:kern w:val="28"/>
          <w:sz w:val="28"/>
          <w:szCs w:val="28"/>
          <w:lang w:bidi="th-TH"/>
        </w:rPr>
      </w:pPr>
      <w:r w:rsidRPr="0060301E">
        <w:rPr>
          <w:rFonts w:ascii="Arial" w:eastAsiaTheme="majorEastAsia" w:hAnsi="Arial" w:cs="Arial"/>
          <w:b/>
          <w:bCs/>
          <w:spacing w:val="-10"/>
          <w:kern w:val="28"/>
          <w:sz w:val="28"/>
          <w:szCs w:val="28"/>
        </w:rPr>
        <w:t xml:space="preserve">Ecolab </w:t>
      </w:r>
      <w:r w:rsidR="002E75D9" w:rsidRPr="0060301E">
        <w:rPr>
          <w:rFonts w:ascii="Arial" w:eastAsiaTheme="majorEastAsia" w:hAnsi="Arial" w:cs="Arial"/>
          <w:b/>
          <w:bCs/>
          <w:spacing w:val="-10"/>
          <w:kern w:val="28"/>
          <w:sz w:val="28"/>
          <w:szCs w:val="28"/>
        </w:rPr>
        <w:t xml:space="preserve">and </w:t>
      </w:r>
      <w:r w:rsidR="00657A85" w:rsidRPr="0060301E">
        <w:rPr>
          <w:rFonts w:ascii="Arial" w:eastAsiaTheme="majorEastAsia" w:hAnsi="Arial" w:cs="Arial"/>
          <w:b/>
          <w:bCs/>
          <w:spacing w:val="-10"/>
          <w:kern w:val="28"/>
          <w:sz w:val="28"/>
          <w:szCs w:val="28"/>
        </w:rPr>
        <w:t>SCG</w:t>
      </w:r>
      <w:r w:rsidR="002E75D9" w:rsidRPr="0060301E">
        <w:rPr>
          <w:rFonts w:ascii="Arial" w:eastAsiaTheme="majorEastAsia" w:hAnsi="Arial" w:cs="Arial"/>
          <w:b/>
          <w:bCs/>
          <w:spacing w:val="-10"/>
          <w:kern w:val="28"/>
          <w:sz w:val="28"/>
          <w:szCs w:val="28"/>
        </w:rPr>
        <w:t xml:space="preserve"> </w:t>
      </w:r>
      <w:r w:rsidR="00173AC7" w:rsidRPr="0060301E">
        <w:rPr>
          <w:rFonts w:ascii="Arial" w:eastAsiaTheme="majorEastAsia" w:hAnsi="Arial" w:cs="Arial"/>
          <w:b/>
          <w:bCs/>
          <w:spacing w:val="-10"/>
          <w:kern w:val="28"/>
          <w:sz w:val="28"/>
          <w:szCs w:val="28"/>
        </w:rPr>
        <w:t xml:space="preserve">Sign MOU to </w:t>
      </w:r>
      <w:r w:rsidR="00025785" w:rsidRPr="0060301E">
        <w:rPr>
          <w:rFonts w:ascii="Arial" w:eastAsiaTheme="majorEastAsia" w:hAnsi="Arial" w:cs="Arial"/>
          <w:b/>
          <w:bCs/>
          <w:spacing w:val="-10"/>
          <w:kern w:val="28"/>
          <w:sz w:val="28"/>
          <w:szCs w:val="28"/>
        </w:rPr>
        <w:t>Enhance</w:t>
      </w:r>
      <w:r w:rsidR="000F79B4" w:rsidRPr="0060301E">
        <w:rPr>
          <w:rFonts w:ascii="Arial" w:eastAsiaTheme="majorEastAsia" w:hAnsi="Arial" w:cs="Arial"/>
          <w:b/>
          <w:bCs/>
          <w:spacing w:val="-10"/>
          <w:kern w:val="28"/>
          <w:sz w:val="28"/>
          <w:szCs w:val="28"/>
        </w:rPr>
        <w:t xml:space="preserve"> Business </w:t>
      </w:r>
      <w:r w:rsidR="000F79B4" w:rsidRPr="0060301E">
        <w:rPr>
          <w:rFonts w:ascii="Arial" w:eastAsiaTheme="majorEastAsia" w:hAnsi="Arial"/>
          <w:b/>
          <w:bCs/>
          <w:spacing w:val="-10"/>
          <w:kern w:val="28"/>
          <w:sz w:val="28"/>
          <w:szCs w:val="28"/>
          <w:lang w:bidi="th-TH"/>
        </w:rPr>
        <w:t xml:space="preserve">Competitiveness </w:t>
      </w:r>
    </w:p>
    <w:p w14:paraId="0DF7A69B" w14:textId="317D4B0E" w:rsidR="006C7C77" w:rsidRPr="0060301E" w:rsidRDefault="00025785" w:rsidP="00A67B7E">
      <w:pPr>
        <w:jc w:val="center"/>
        <w:rPr>
          <w:b/>
          <w:bCs/>
          <w:sz w:val="28"/>
          <w:szCs w:val="28"/>
          <w:cs/>
          <w:lang w:bidi="th-TH"/>
        </w:rPr>
      </w:pPr>
      <w:r w:rsidRPr="0060301E">
        <w:rPr>
          <w:rFonts w:ascii="Arial" w:eastAsiaTheme="majorEastAsia" w:hAnsi="Arial" w:cs="Browallia New"/>
          <w:b/>
          <w:bCs/>
          <w:spacing w:val="-10"/>
          <w:kern w:val="28"/>
          <w:sz w:val="28"/>
          <w:szCs w:val="28"/>
          <w:lang w:val="en-US" w:bidi="th-TH"/>
        </w:rPr>
        <w:t>and Drive ESG Progress Toward Net Zero</w:t>
      </w:r>
    </w:p>
    <w:p w14:paraId="31792F17" w14:textId="77777777" w:rsidR="00A67B7E" w:rsidRPr="0060301E" w:rsidRDefault="00A67B7E" w:rsidP="00F10BAF">
      <w:pPr>
        <w:jc w:val="both"/>
        <w:rPr>
          <w:rFonts w:ascii="Arial" w:hAnsi="Arial" w:cs="Arial"/>
          <w:b/>
          <w:bCs/>
          <w:sz w:val="12"/>
          <w:szCs w:val="12"/>
        </w:rPr>
      </w:pPr>
    </w:p>
    <w:p w14:paraId="5042F5D7" w14:textId="47F0924C" w:rsidR="00A870C9" w:rsidRPr="003D3E86" w:rsidRDefault="00D01C95" w:rsidP="00F10BAF">
      <w:pPr>
        <w:jc w:val="both"/>
        <w:rPr>
          <w:rFonts w:ascii="Arial" w:hAnsi="Arial" w:cs="Browallia New"/>
          <w:b/>
          <w:bCs/>
          <w:szCs w:val="30"/>
          <w:lang w:val="en-US" w:bidi="th-TH"/>
        </w:rPr>
      </w:pPr>
      <w:r>
        <w:rPr>
          <w:rFonts w:ascii="Arial" w:hAnsi="Arial" w:cs="Arial"/>
          <w:b/>
          <w:bCs/>
        </w:rPr>
        <w:t>Bangkok Thailand</w:t>
      </w:r>
      <w:r w:rsidR="006C7C77" w:rsidRPr="0060301E">
        <w:rPr>
          <w:rFonts w:ascii="Arial" w:hAnsi="Arial" w:cs="Arial"/>
          <w:b/>
          <w:bCs/>
        </w:rPr>
        <w:t xml:space="preserve">, </w:t>
      </w:r>
      <w:r w:rsidR="00C92198" w:rsidRPr="0060301E">
        <w:rPr>
          <w:rFonts w:ascii="Arial" w:hAnsi="Arial" w:cs="Browallia New"/>
          <w:b/>
          <w:bCs/>
          <w:szCs w:val="30"/>
          <w:lang w:val="en-US" w:bidi="th-TH"/>
        </w:rPr>
        <w:t>September</w:t>
      </w:r>
      <w:r w:rsidR="006C7C77" w:rsidRPr="0060301E">
        <w:rPr>
          <w:rFonts w:ascii="Arial" w:hAnsi="Arial" w:cs="Arial"/>
          <w:b/>
          <w:bCs/>
        </w:rPr>
        <w:t xml:space="preserve"> </w:t>
      </w:r>
      <w:r w:rsidR="00C92198" w:rsidRPr="0060301E">
        <w:rPr>
          <w:rFonts w:ascii="Arial" w:hAnsi="Arial" w:cs="Arial"/>
          <w:b/>
          <w:bCs/>
        </w:rPr>
        <w:t>1</w:t>
      </w:r>
      <w:r w:rsidR="006C7C77" w:rsidRPr="0060301E">
        <w:rPr>
          <w:rFonts w:ascii="Arial" w:hAnsi="Arial" w:cs="Arial"/>
          <w:b/>
          <w:bCs/>
        </w:rPr>
        <w:t>, 2025</w:t>
      </w:r>
      <w:r w:rsidR="006C7C77" w:rsidRPr="0060301E">
        <w:rPr>
          <w:rFonts w:ascii="Arial" w:hAnsi="Arial" w:cs="Arial"/>
        </w:rPr>
        <w:t xml:space="preserve"> </w:t>
      </w:r>
      <w:r w:rsidR="006C7C77" w:rsidRPr="0060301E">
        <w:rPr>
          <w:rFonts w:ascii="Arial" w:hAnsi="Arial" w:cs="Arial"/>
          <w:b/>
          <w:bCs/>
        </w:rPr>
        <w:t xml:space="preserve">– </w:t>
      </w:r>
      <w:hyperlink r:id="rId12" w:history="1">
        <w:r w:rsidR="002E75D9" w:rsidRPr="003D3E86">
          <w:rPr>
            <w:rStyle w:val="Hyperlink"/>
            <w:rFonts w:ascii="Arial" w:hAnsi="Arial" w:cs="Arial"/>
            <w:b/>
            <w:bCs/>
            <w:color w:val="auto"/>
          </w:rPr>
          <w:t>Ecolab</w:t>
        </w:r>
      </w:hyperlink>
      <w:r w:rsidR="002E75D9" w:rsidRPr="003D3E86">
        <w:rPr>
          <w:rFonts w:ascii="Arial" w:hAnsi="Arial" w:cs="Arial"/>
          <w:b/>
          <w:bCs/>
        </w:rPr>
        <w:t xml:space="preserve">, a global leader in water, hygiene, and infection prevention solutions and services, and </w:t>
      </w:r>
      <w:r w:rsidR="00C547BE" w:rsidRPr="003D3E86">
        <w:rPr>
          <w:rFonts w:ascii="Arial" w:hAnsi="Arial" w:cs="Arial"/>
          <w:b/>
          <w:bCs/>
        </w:rPr>
        <w:t>SCG (</w:t>
      </w:r>
      <w:hyperlink r:id="rId13" w:history="1">
        <w:r w:rsidR="002E75D9" w:rsidRPr="003D3E86">
          <w:rPr>
            <w:rStyle w:val="Hyperlink"/>
            <w:rFonts w:ascii="Arial" w:hAnsi="Arial" w:cs="Arial"/>
            <w:b/>
            <w:bCs/>
            <w:color w:val="auto"/>
          </w:rPr>
          <w:t>Siam Cement Group</w:t>
        </w:r>
      </w:hyperlink>
      <w:r w:rsidR="002E75D9" w:rsidRPr="003D3E86">
        <w:rPr>
          <w:rFonts w:ascii="Arial" w:hAnsi="Arial" w:cs="Arial"/>
          <w:b/>
          <w:bCs/>
        </w:rPr>
        <w:t>)</w:t>
      </w:r>
      <w:r w:rsidR="00C529E0" w:rsidRPr="003D3E86">
        <w:rPr>
          <w:rFonts w:ascii="Arial" w:hAnsi="Arial" w:cs="Browallia New"/>
          <w:b/>
          <w:bCs/>
          <w:szCs w:val="30"/>
          <w:lang w:val="en-US" w:bidi="th-TH"/>
        </w:rPr>
        <w:t>, A</w:t>
      </w:r>
      <w:r w:rsidR="00BB5AAF" w:rsidRPr="003D3E86">
        <w:rPr>
          <w:rFonts w:ascii="Arial" w:hAnsi="Arial" w:cs="Browallia New"/>
          <w:b/>
          <w:bCs/>
          <w:szCs w:val="30"/>
          <w:lang w:val="en-US" w:bidi="th-TH"/>
        </w:rPr>
        <w:t xml:space="preserve">SEAN’s leading business conglomerate, </w:t>
      </w:r>
      <w:r w:rsidR="00EF0B95" w:rsidRPr="003D3E86">
        <w:rPr>
          <w:rFonts w:ascii="Arial" w:hAnsi="Arial" w:cs="Browallia New"/>
          <w:b/>
          <w:bCs/>
          <w:szCs w:val="30"/>
          <w:lang w:val="en-US" w:bidi="th-TH"/>
        </w:rPr>
        <w:t>have signed a  Memorandum of Understanding (MOU)</w:t>
      </w:r>
      <w:r w:rsidR="001E6D10" w:rsidRPr="003D3E86">
        <w:rPr>
          <w:rFonts w:ascii="Arial" w:hAnsi="Arial" w:cs="Browallia New"/>
          <w:b/>
          <w:bCs/>
          <w:szCs w:val="30"/>
          <w:lang w:val="en-US" w:bidi="th-TH"/>
        </w:rPr>
        <w:t xml:space="preserve"> in </w:t>
      </w:r>
      <w:r w:rsidR="000A6ED4" w:rsidRPr="003D3E86">
        <w:rPr>
          <w:rFonts w:ascii="Arial" w:hAnsi="Arial" w:cs="Browallia New"/>
          <w:b/>
          <w:bCs/>
          <w:szCs w:val="30"/>
          <w:lang w:val="en-US" w:bidi="th-TH"/>
        </w:rPr>
        <w:t>view of five year partnership</w:t>
      </w:r>
      <w:r w:rsidR="00EF0B95" w:rsidRPr="003D3E86">
        <w:rPr>
          <w:rFonts w:ascii="Arial" w:hAnsi="Arial" w:cs="Browallia New"/>
          <w:b/>
          <w:bCs/>
          <w:szCs w:val="30"/>
          <w:lang w:val="en-US" w:bidi="th-TH"/>
        </w:rPr>
        <w:t xml:space="preserve"> </w:t>
      </w:r>
      <w:r w:rsidR="00025785" w:rsidRPr="003D3E86">
        <w:rPr>
          <w:rFonts w:ascii="Arial" w:hAnsi="Arial" w:cs="Browallia New"/>
          <w:b/>
          <w:bCs/>
          <w:szCs w:val="30"/>
          <w:lang w:val="en-US" w:bidi="th-TH"/>
        </w:rPr>
        <w:t>to strengthen SCG’s competitiveness through efficiency gains and cost savings, while advancing its ESG strategy as a pathway to Net Zero.</w:t>
      </w:r>
      <w:r w:rsidR="003D3E86">
        <w:rPr>
          <w:rFonts w:ascii="Arial" w:hAnsi="Arial" w:cs="Browallia New" w:hint="cs"/>
          <w:b/>
          <w:bCs/>
          <w:szCs w:val="30"/>
          <w:cs/>
          <w:lang w:val="en-US" w:bidi="th-TH"/>
        </w:rPr>
        <w:t xml:space="preserve"> </w:t>
      </w:r>
      <w:r w:rsidR="00017E90" w:rsidRPr="003D3E86">
        <w:rPr>
          <w:rFonts w:ascii="Arial" w:hAnsi="Arial" w:cs="Browallia New"/>
          <w:b/>
          <w:bCs/>
          <w:szCs w:val="30"/>
          <w:lang w:bidi="th-TH"/>
        </w:rPr>
        <w:t>Running from June 2025 to May 2030, the agreement will help SCG reduce its greenhouse gas emissions and increase its water reuse ratio beyond the 13.10% baseline in 2024.</w:t>
      </w:r>
      <w:r w:rsidR="00017E90" w:rsidRPr="003D3E86">
        <w:rPr>
          <w:rFonts w:ascii="Arial" w:hAnsi="Arial" w:cs="Browallia New"/>
          <w:b/>
          <w:bCs/>
          <w:szCs w:val="30"/>
          <w:lang w:val="en-US" w:bidi="th-TH"/>
        </w:rPr>
        <w:t xml:space="preserve"> </w:t>
      </w:r>
      <w:r w:rsidR="00EF0B95" w:rsidRPr="003D3E86">
        <w:rPr>
          <w:rFonts w:ascii="Arial" w:hAnsi="Arial" w:cs="Browallia New"/>
          <w:b/>
          <w:bCs/>
          <w:szCs w:val="30"/>
          <w:lang w:val="en-US" w:bidi="th-TH"/>
        </w:rPr>
        <w:t xml:space="preserve">This </w:t>
      </w:r>
      <w:r w:rsidR="0065658B">
        <w:rPr>
          <w:rFonts w:ascii="Arial" w:hAnsi="Arial" w:cs="Browallia New"/>
          <w:b/>
          <w:bCs/>
          <w:szCs w:val="30"/>
          <w:lang w:val="en-US" w:bidi="th-TH"/>
        </w:rPr>
        <w:t>MOU</w:t>
      </w:r>
      <w:r w:rsidR="00EF0B95" w:rsidRPr="003D3E86">
        <w:rPr>
          <w:rFonts w:ascii="Arial" w:hAnsi="Arial" w:cs="Browallia New"/>
          <w:b/>
          <w:bCs/>
          <w:szCs w:val="30"/>
          <w:lang w:val="en-US" w:bidi="th-TH"/>
        </w:rPr>
        <w:t xml:space="preserve"> builds on </w:t>
      </w:r>
      <w:r w:rsidR="002E75D9" w:rsidRPr="003D3E86">
        <w:rPr>
          <w:rFonts w:ascii="Arial" w:hAnsi="Arial" w:cs="Arial"/>
          <w:b/>
          <w:bCs/>
        </w:rPr>
        <w:t xml:space="preserve">a 30-year partnership that continues to deliver impactful innovations in sustainability, efficiency, and environmental stewardship. </w:t>
      </w:r>
    </w:p>
    <w:p w14:paraId="47598E60" w14:textId="0818EF96" w:rsidR="00C83BA8" w:rsidRPr="0060301E" w:rsidRDefault="009C5877" w:rsidP="00F10BAF">
      <w:pPr>
        <w:jc w:val="both"/>
        <w:rPr>
          <w:rFonts w:ascii="Arial" w:hAnsi="Arial" w:cs="Arial"/>
        </w:rPr>
      </w:pPr>
      <w:r w:rsidRPr="0060301E">
        <w:rPr>
          <w:rFonts w:ascii="Arial" w:hAnsi="Arial" w:cs="Arial"/>
        </w:rPr>
        <w:t>Building on this foundation, the MOU focuses on outcomes that strengthen competitiveness — from optimizing water use to significantly cutting CO</w:t>
      </w:r>
      <w:r w:rsidRPr="0060301E">
        <w:rPr>
          <w:rFonts w:ascii="Cambria Math" w:hAnsi="Cambria Math" w:cs="Cambria Math"/>
        </w:rPr>
        <w:t>₂</w:t>
      </w:r>
      <w:r w:rsidRPr="0060301E">
        <w:rPr>
          <w:rFonts w:ascii="Arial" w:hAnsi="Arial" w:cs="Arial"/>
        </w:rPr>
        <w:t xml:space="preserve"> emissions within the next five years, while improving efficiency to lower operational costs.</w:t>
      </w:r>
      <w:r w:rsidRPr="0060301E">
        <w:rPr>
          <w:rFonts w:ascii="Arial" w:hAnsi="Arial" w:hint="cs"/>
          <w:szCs w:val="30"/>
          <w:cs/>
          <w:lang w:bidi="th-TH"/>
        </w:rPr>
        <w:t xml:space="preserve"> </w:t>
      </w:r>
      <w:r w:rsidR="00C83BA8" w:rsidRPr="0060301E">
        <w:rPr>
          <w:rFonts w:ascii="Arial" w:hAnsi="Arial" w:cs="Arial"/>
        </w:rPr>
        <w:t xml:space="preserve">Ecolab will partner with </w:t>
      </w:r>
      <w:r w:rsidR="00D86CE8" w:rsidRPr="0060301E">
        <w:rPr>
          <w:rFonts w:ascii="Arial" w:hAnsi="Arial" w:cs="Arial"/>
        </w:rPr>
        <w:t xml:space="preserve">SCG Packaging (SCGP) </w:t>
      </w:r>
      <w:r w:rsidR="007F30F5" w:rsidRPr="0060301E">
        <w:rPr>
          <w:rFonts w:ascii="Arial" w:hAnsi="Arial" w:cs="Arial"/>
        </w:rPr>
        <w:t xml:space="preserve">and </w:t>
      </w:r>
      <w:r w:rsidR="00D86CE8" w:rsidRPr="0060301E">
        <w:rPr>
          <w:rFonts w:ascii="Arial" w:hAnsi="Arial" w:cs="Arial"/>
        </w:rPr>
        <w:t>SCG Chemicals (SCGC)</w:t>
      </w:r>
      <w:r w:rsidR="007F30F5" w:rsidRPr="0060301E">
        <w:rPr>
          <w:rFonts w:ascii="Arial" w:hAnsi="Arial" w:cs="Arial"/>
        </w:rPr>
        <w:t xml:space="preserve"> </w:t>
      </w:r>
      <w:r w:rsidR="00C83BA8" w:rsidRPr="0060301E">
        <w:rPr>
          <w:rFonts w:ascii="Arial" w:hAnsi="Arial" w:cs="Arial"/>
        </w:rPr>
        <w:t xml:space="preserve">to </w:t>
      </w:r>
      <w:r w:rsidR="00747354" w:rsidRPr="0060301E">
        <w:rPr>
          <w:rFonts w:ascii="Arial" w:hAnsi="Arial" w:cs="Arial"/>
        </w:rPr>
        <w:t xml:space="preserve">explore </w:t>
      </w:r>
      <w:r w:rsidR="000A5316" w:rsidRPr="0060301E">
        <w:rPr>
          <w:rFonts w:ascii="Arial" w:hAnsi="Arial" w:cs="Arial"/>
        </w:rPr>
        <w:t>potential</w:t>
      </w:r>
      <w:r w:rsidR="00747354" w:rsidRPr="0060301E">
        <w:rPr>
          <w:rFonts w:ascii="Arial" w:hAnsi="Arial" w:cs="Arial"/>
        </w:rPr>
        <w:t xml:space="preserve"> initiatives </w:t>
      </w:r>
      <w:r w:rsidR="00187CA2" w:rsidRPr="0060301E">
        <w:rPr>
          <w:rFonts w:ascii="Arial" w:hAnsi="Arial" w:cs="Arial"/>
        </w:rPr>
        <w:t xml:space="preserve">that deliver </w:t>
      </w:r>
      <w:r w:rsidR="00C83BA8" w:rsidRPr="0060301E">
        <w:rPr>
          <w:rFonts w:ascii="Arial" w:hAnsi="Arial" w:cs="Arial"/>
        </w:rPr>
        <w:t xml:space="preserve">more efficient and productive </w:t>
      </w:r>
      <w:r w:rsidR="00CE6490" w:rsidRPr="0060301E">
        <w:rPr>
          <w:rFonts w:ascii="Arial" w:hAnsi="Arial" w:cs="Arial"/>
        </w:rPr>
        <w:t>processes</w:t>
      </w:r>
      <w:r w:rsidR="00181CF1" w:rsidRPr="0060301E">
        <w:rPr>
          <w:rFonts w:ascii="Arial" w:hAnsi="Arial" w:cs="Arial"/>
        </w:rPr>
        <w:t xml:space="preserve"> with </w:t>
      </w:r>
      <w:r w:rsidR="007F30F5" w:rsidRPr="0060301E">
        <w:rPr>
          <w:rFonts w:ascii="Arial" w:hAnsi="Arial" w:cs="Arial"/>
        </w:rPr>
        <w:t>high-quality</w:t>
      </w:r>
      <w:r w:rsidR="00AE2C2A" w:rsidRPr="0060301E">
        <w:rPr>
          <w:rFonts w:ascii="Arial" w:hAnsi="Arial" w:cs="Arial"/>
        </w:rPr>
        <w:t xml:space="preserve"> output</w:t>
      </w:r>
      <w:r w:rsidR="00C83BA8" w:rsidRPr="0060301E">
        <w:rPr>
          <w:rFonts w:ascii="Arial" w:hAnsi="Arial" w:cs="Arial"/>
        </w:rPr>
        <w:t xml:space="preserve">. </w:t>
      </w:r>
      <w:r w:rsidR="00CE6490" w:rsidRPr="0060301E">
        <w:rPr>
          <w:rFonts w:ascii="Arial" w:hAnsi="Arial" w:cs="Arial"/>
        </w:rPr>
        <w:t>Through innovative solutions and process improvement</w:t>
      </w:r>
      <w:r w:rsidR="00187CA2" w:rsidRPr="0060301E">
        <w:rPr>
          <w:rFonts w:ascii="Arial" w:hAnsi="Arial" w:cs="Arial"/>
        </w:rPr>
        <w:t>s</w:t>
      </w:r>
      <w:r w:rsidR="00CE6490" w:rsidRPr="0060301E">
        <w:rPr>
          <w:rFonts w:ascii="Arial" w:hAnsi="Arial" w:cs="Arial"/>
        </w:rPr>
        <w:t xml:space="preserve">, operations </w:t>
      </w:r>
      <w:r w:rsidR="00187CA2" w:rsidRPr="0060301E">
        <w:rPr>
          <w:rFonts w:ascii="Arial" w:hAnsi="Arial" w:cs="Arial"/>
        </w:rPr>
        <w:t xml:space="preserve">will not only save </w:t>
      </w:r>
      <w:r w:rsidR="00BC696B" w:rsidRPr="0060301E">
        <w:rPr>
          <w:rFonts w:ascii="Arial" w:hAnsi="Arial" w:cs="Arial"/>
        </w:rPr>
        <w:t>water, reduce footprint, and enhance water quality</w:t>
      </w:r>
      <w:r w:rsidR="00DC2E7B" w:rsidRPr="0060301E">
        <w:rPr>
          <w:rFonts w:ascii="Arial" w:hAnsi="Arial" w:cs="Arial"/>
        </w:rPr>
        <w:t xml:space="preserve">, </w:t>
      </w:r>
      <w:r w:rsidR="00187CA2" w:rsidRPr="0060301E">
        <w:rPr>
          <w:rFonts w:ascii="Arial" w:hAnsi="Arial" w:cs="Arial"/>
        </w:rPr>
        <w:t>but also lower</w:t>
      </w:r>
      <w:r w:rsidR="00DC2E7B" w:rsidRPr="0060301E">
        <w:rPr>
          <w:rFonts w:ascii="Arial" w:hAnsi="Arial" w:cs="Arial"/>
        </w:rPr>
        <w:t xml:space="preserve"> energy consumption</w:t>
      </w:r>
      <w:r w:rsidR="00D86CE8" w:rsidRPr="0060301E">
        <w:rPr>
          <w:rFonts w:ascii="Arial" w:hAnsi="Arial" w:cs="Arial"/>
        </w:rPr>
        <w:t xml:space="preserve">, </w:t>
      </w:r>
      <w:r w:rsidR="00DC2E7B" w:rsidRPr="0060301E">
        <w:rPr>
          <w:rFonts w:ascii="Arial" w:hAnsi="Arial" w:cs="Arial"/>
        </w:rPr>
        <w:t>improv</w:t>
      </w:r>
      <w:r w:rsidR="00D86CE8" w:rsidRPr="0060301E">
        <w:rPr>
          <w:rFonts w:ascii="Arial" w:hAnsi="Arial" w:cs="Arial"/>
        </w:rPr>
        <w:t>e</w:t>
      </w:r>
      <w:r w:rsidR="00DC2E7B" w:rsidRPr="0060301E">
        <w:rPr>
          <w:rFonts w:ascii="Arial" w:hAnsi="Arial" w:cs="Arial"/>
        </w:rPr>
        <w:t xml:space="preserve"> energy efficiency, and </w:t>
      </w:r>
      <w:r w:rsidR="00D86CE8" w:rsidRPr="0060301E">
        <w:rPr>
          <w:rFonts w:ascii="Arial" w:hAnsi="Arial" w:cs="Arial"/>
        </w:rPr>
        <w:t xml:space="preserve">explore </w:t>
      </w:r>
      <w:r w:rsidR="00DC2E7B" w:rsidRPr="0060301E">
        <w:rPr>
          <w:rFonts w:ascii="Arial" w:hAnsi="Arial" w:cs="Arial"/>
        </w:rPr>
        <w:t>opportunities for renewable energy integration</w:t>
      </w:r>
      <w:r w:rsidR="00D86CE8" w:rsidRPr="0060301E">
        <w:rPr>
          <w:rFonts w:ascii="Arial" w:hAnsi="Arial" w:cs="Arial"/>
        </w:rPr>
        <w:t xml:space="preserve"> — </w:t>
      </w:r>
      <w:r w:rsidR="004D091C" w:rsidRPr="0060301E">
        <w:rPr>
          <w:rFonts w:ascii="Arial" w:hAnsi="Arial" w:cs="Arial"/>
        </w:rPr>
        <w:t>ultimately driving sustainability impact alongside long-term business resilience</w:t>
      </w:r>
      <w:r w:rsidR="00181CF1" w:rsidRPr="0060301E">
        <w:rPr>
          <w:rFonts w:ascii="Arial" w:hAnsi="Arial" w:cs="Arial"/>
        </w:rPr>
        <w:t xml:space="preserve">. </w:t>
      </w:r>
    </w:p>
    <w:p w14:paraId="59A4FCD7" w14:textId="372EC3D9" w:rsidR="005C5BC8" w:rsidRPr="0060301E" w:rsidRDefault="006C7C77" w:rsidP="005C5BC8">
      <w:pPr>
        <w:jc w:val="both"/>
        <w:rPr>
          <w:rFonts w:ascii="Arial" w:hAnsi="Arial" w:cs="Arial"/>
        </w:rPr>
      </w:pPr>
      <w:r w:rsidRPr="0060301E">
        <w:rPr>
          <w:rFonts w:ascii="Arial" w:hAnsi="Arial" w:cs="Arial"/>
          <w:b/>
          <w:bCs/>
        </w:rPr>
        <w:t>Christophe Beck</w:t>
      </w:r>
      <w:r w:rsidR="002574A4" w:rsidRPr="0060301E">
        <w:rPr>
          <w:rFonts w:ascii="Arial" w:hAnsi="Arial" w:cs="Arial"/>
          <w:b/>
          <w:bCs/>
        </w:rPr>
        <w:t xml:space="preserve">, </w:t>
      </w:r>
      <w:r w:rsidR="000358A9" w:rsidRPr="0060301E">
        <w:rPr>
          <w:rFonts w:ascii="Arial" w:hAnsi="Arial" w:cs="Arial"/>
          <w:b/>
          <w:bCs/>
        </w:rPr>
        <w:t xml:space="preserve">Chairman and </w:t>
      </w:r>
      <w:r w:rsidRPr="0060301E">
        <w:rPr>
          <w:rFonts w:ascii="Arial" w:hAnsi="Arial" w:cs="Arial"/>
          <w:b/>
          <w:bCs/>
        </w:rPr>
        <w:t xml:space="preserve">CEO of </w:t>
      </w:r>
      <w:r w:rsidR="002574A4" w:rsidRPr="0060301E">
        <w:rPr>
          <w:rFonts w:ascii="Arial" w:hAnsi="Arial" w:cs="Arial"/>
          <w:b/>
          <w:bCs/>
        </w:rPr>
        <w:t>Ecolab</w:t>
      </w:r>
      <w:r w:rsidR="002574A4" w:rsidRPr="0060301E">
        <w:rPr>
          <w:rFonts w:ascii="Arial" w:hAnsi="Arial" w:cs="Arial"/>
        </w:rPr>
        <w:t xml:space="preserve">, </w:t>
      </w:r>
      <w:r w:rsidR="00BF697F" w:rsidRPr="0060301E">
        <w:rPr>
          <w:rFonts w:ascii="Arial" w:hAnsi="Arial" w:cs="Arial"/>
        </w:rPr>
        <w:t>said</w:t>
      </w:r>
      <w:r w:rsidR="002574A4" w:rsidRPr="0060301E">
        <w:rPr>
          <w:rFonts w:ascii="Arial" w:hAnsi="Arial" w:cs="Arial"/>
        </w:rPr>
        <w:t xml:space="preserve">, </w:t>
      </w:r>
      <w:r w:rsidR="007C22A1" w:rsidRPr="0060301E">
        <w:rPr>
          <w:rFonts w:ascii="Arial" w:hAnsi="Arial" w:cs="Arial"/>
        </w:rPr>
        <w:t>“</w:t>
      </w:r>
      <w:r w:rsidR="005C5BC8" w:rsidRPr="0060301E">
        <w:rPr>
          <w:rFonts w:ascii="Arial" w:hAnsi="Arial" w:cs="Arial"/>
        </w:rPr>
        <w:t xml:space="preserve">For more than 30 years, Ecolab has been proud to </w:t>
      </w:r>
      <w:r w:rsidR="008D7CF4" w:rsidRPr="0060301E">
        <w:rPr>
          <w:rFonts w:ascii="Arial" w:hAnsi="Arial" w:cs="Arial"/>
        </w:rPr>
        <w:t xml:space="preserve">support </w:t>
      </w:r>
      <w:r w:rsidR="005C5BC8" w:rsidRPr="0060301E">
        <w:rPr>
          <w:rFonts w:ascii="Arial" w:hAnsi="Arial" w:cs="Arial"/>
        </w:rPr>
        <w:t xml:space="preserve">SCG </w:t>
      </w:r>
      <w:r w:rsidR="002F3627" w:rsidRPr="0060301E">
        <w:rPr>
          <w:rFonts w:ascii="Arial" w:hAnsi="Arial" w:cs="Arial"/>
        </w:rPr>
        <w:t xml:space="preserve">and </w:t>
      </w:r>
      <w:r w:rsidR="005C5BC8" w:rsidRPr="0060301E">
        <w:rPr>
          <w:rFonts w:ascii="Arial" w:hAnsi="Arial" w:cs="Arial"/>
        </w:rPr>
        <w:t>their sustainability journey</w:t>
      </w:r>
      <w:r w:rsidR="004C7BF9" w:rsidRPr="0060301E">
        <w:rPr>
          <w:rFonts w:ascii="Arial" w:hAnsi="Arial" w:cs="Arial"/>
        </w:rPr>
        <w:t xml:space="preserve">. </w:t>
      </w:r>
      <w:r w:rsidR="005C5BC8" w:rsidRPr="0060301E">
        <w:rPr>
          <w:rFonts w:ascii="Arial" w:hAnsi="Arial" w:cs="Arial"/>
        </w:rPr>
        <w:t xml:space="preserve">Our long-standing collaboration has been </w:t>
      </w:r>
      <w:r w:rsidR="00A64742" w:rsidRPr="0060301E">
        <w:rPr>
          <w:rFonts w:ascii="Arial" w:hAnsi="Arial" w:cs="Arial"/>
        </w:rPr>
        <w:t>grounded</w:t>
      </w:r>
      <w:r w:rsidR="005C5BC8" w:rsidRPr="0060301E">
        <w:rPr>
          <w:rFonts w:ascii="Arial" w:hAnsi="Arial" w:cs="Arial"/>
        </w:rPr>
        <w:t xml:space="preserve"> in a shared belief that responsible business practices </w:t>
      </w:r>
      <w:r w:rsidR="00216D4F" w:rsidRPr="0060301E">
        <w:rPr>
          <w:rFonts w:ascii="Arial" w:hAnsi="Arial" w:cs="Arial"/>
        </w:rPr>
        <w:t>can both</w:t>
      </w:r>
      <w:r w:rsidR="005C5BC8" w:rsidRPr="0060301E">
        <w:rPr>
          <w:rFonts w:ascii="Arial" w:hAnsi="Arial" w:cs="Arial"/>
        </w:rPr>
        <w:t xml:space="preserve"> protect our planet </w:t>
      </w:r>
      <w:r w:rsidR="00216D4F" w:rsidRPr="0060301E">
        <w:rPr>
          <w:rFonts w:ascii="Arial" w:hAnsi="Arial" w:cs="Arial"/>
        </w:rPr>
        <w:t>and</w:t>
      </w:r>
      <w:r w:rsidR="005C5BC8" w:rsidRPr="0060301E">
        <w:rPr>
          <w:rFonts w:ascii="Arial" w:hAnsi="Arial" w:cs="Arial"/>
        </w:rPr>
        <w:t xml:space="preserve"> create long-term value for companies and communities.</w:t>
      </w:r>
    </w:p>
    <w:p w14:paraId="6581C0FD" w14:textId="4B7604B2" w:rsidR="009E13FD" w:rsidRPr="0060301E" w:rsidRDefault="005C5BC8" w:rsidP="005C5BC8">
      <w:pPr>
        <w:jc w:val="both"/>
        <w:rPr>
          <w:rFonts w:ascii="Arial" w:hAnsi="Arial" w:cs="Arial"/>
        </w:rPr>
      </w:pPr>
      <w:r w:rsidRPr="0060301E">
        <w:rPr>
          <w:rFonts w:ascii="Arial" w:hAnsi="Arial" w:cs="Arial"/>
        </w:rPr>
        <w:t xml:space="preserve">Through our water </w:t>
      </w:r>
      <w:r w:rsidR="00101BCB" w:rsidRPr="0060301E">
        <w:rPr>
          <w:rFonts w:ascii="Arial" w:hAnsi="Arial" w:cs="Arial"/>
        </w:rPr>
        <w:t>solutions</w:t>
      </w:r>
      <w:r w:rsidRPr="0060301E">
        <w:rPr>
          <w:rFonts w:ascii="Arial" w:hAnsi="Arial" w:cs="Arial"/>
        </w:rPr>
        <w:t xml:space="preserve"> and process expertise, we’ve </w:t>
      </w:r>
      <w:r w:rsidR="006124A7" w:rsidRPr="0060301E">
        <w:rPr>
          <w:rFonts w:ascii="Arial" w:hAnsi="Arial" w:cs="Arial"/>
        </w:rPr>
        <w:t xml:space="preserve">become a trusted partner </w:t>
      </w:r>
      <w:r w:rsidR="00603B30" w:rsidRPr="0060301E">
        <w:rPr>
          <w:rFonts w:ascii="Arial" w:hAnsi="Arial" w:cs="Arial"/>
        </w:rPr>
        <w:t>that helps</w:t>
      </w:r>
      <w:r w:rsidRPr="0060301E">
        <w:rPr>
          <w:rFonts w:ascii="Arial" w:hAnsi="Arial" w:cs="Arial"/>
        </w:rPr>
        <w:t xml:space="preserve"> SCG </w:t>
      </w:r>
      <w:r w:rsidR="00603B30" w:rsidRPr="0060301E">
        <w:rPr>
          <w:rFonts w:ascii="Arial" w:hAnsi="Arial" w:cs="Arial"/>
        </w:rPr>
        <w:t>deliver</w:t>
      </w:r>
      <w:r w:rsidRPr="0060301E">
        <w:rPr>
          <w:rFonts w:ascii="Arial" w:hAnsi="Arial" w:cs="Arial"/>
        </w:rPr>
        <w:t xml:space="preserve"> measurable outcomes. As we look ahead, we’re confident that our continued </w:t>
      </w:r>
      <w:r w:rsidR="00173391" w:rsidRPr="0060301E">
        <w:rPr>
          <w:rFonts w:ascii="Arial" w:hAnsi="Arial" w:cs="Arial"/>
        </w:rPr>
        <w:t>collaboration</w:t>
      </w:r>
      <w:r w:rsidRPr="0060301E">
        <w:rPr>
          <w:rFonts w:ascii="Arial" w:hAnsi="Arial" w:cs="Arial"/>
        </w:rPr>
        <w:t>—powered by innovation and a focus on sustainable growth—will help accelerate SCG’s environmental ambitions and inspire progress across the broader industry. I look forward to seeing what we can accomplish together."</w:t>
      </w:r>
    </w:p>
    <w:p w14:paraId="4154769A" w14:textId="6C26E79D" w:rsidR="00222102" w:rsidRPr="0060301E" w:rsidRDefault="008E5504" w:rsidP="00222102">
      <w:pPr>
        <w:jc w:val="both"/>
        <w:rPr>
          <w:rFonts w:ascii="Arial" w:hAnsi="Arial" w:cs="Arial"/>
        </w:rPr>
      </w:pPr>
      <w:r w:rsidRPr="0060301E">
        <w:rPr>
          <w:rFonts w:ascii="Arial" w:hAnsi="Arial" w:cs="Arial"/>
          <w:b/>
          <w:bCs/>
        </w:rPr>
        <w:lastRenderedPageBreak/>
        <w:t>Thammasak Sethaudom, President and Chief Executive Officer</w:t>
      </w:r>
      <w:r w:rsidR="0049231F" w:rsidRPr="0060301E">
        <w:rPr>
          <w:rFonts w:ascii="Arial" w:hAnsi="Arial" w:cs="Arial"/>
          <w:b/>
          <w:bCs/>
        </w:rPr>
        <w:t xml:space="preserve"> of</w:t>
      </w:r>
      <w:r w:rsidRPr="0060301E">
        <w:rPr>
          <w:rFonts w:ascii="Arial" w:hAnsi="Arial" w:cs="Arial"/>
          <w:b/>
          <w:bCs/>
        </w:rPr>
        <w:t xml:space="preserve"> SCG</w:t>
      </w:r>
      <w:r w:rsidRPr="0060301E">
        <w:rPr>
          <w:rFonts w:ascii="Arial" w:hAnsi="Arial" w:cs="Arial"/>
        </w:rPr>
        <w:t xml:space="preserve">, </w:t>
      </w:r>
      <w:r w:rsidR="00D43C52" w:rsidRPr="0060301E">
        <w:rPr>
          <w:rFonts w:ascii="Arial" w:hAnsi="Arial" w:cs="Arial"/>
        </w:rPr>
        <w:t>said</w:t>
      </w:r>
      <w:r w:rsidRPr="0060301E">
        <w:rPr>
          <w:rFonts w:ascii="Arial" w:hAnsi="Arial" w:cs="Arial"/>
        </w:rPr>
        <w:t>, “</w:t>
      </w:r>
      <w:r w:rsidR="00025785" w:rsidRPr="0060301E">
        <w:rPr>
          <w:rFonts w:ascii="Arial" w:hAnsi="Arial" w:cs="Arial"/>
        </w:rPr>
        <w:t xml:space="preserve">At SCG, we believe competitiveness and sustainability go hand in hand. </w:t>
      </w:r>
      <w:r w:rsidR="009012C6" w:rsidRPr="0060301E">
        <w:rPr>
          <w:rFonts w:ascii="Arial" w:hAnsi="Arial" w:cs="Arial"/>
        </w:rPr>
        <w:t>This MOU with Ecolab is a strategic move that enables us to reduce costs, improve efficiency, and strengthen our resilience by increasing our water reuse ratio beyond 13.10% in 2024 and reducing greenhouse gas emissions, while advancing our ESG priorities as the foundation towards Net Zero 2050</w:t>
      </w:r>
      <w:r w:rsidR="00025785" w:rsidRPr="0060301E">
        <w:rPr>
          <w:rFonts w:ascii="Arial" w:hAnsi="Arial" w:cs="Arial"/>
        </w:rPr>
        <w:t>. Partnering with a global leader like Ecolab demonstrates how collaboration can create shared value through knowledge exchange and innovation at a world-class level</w:t>
      </w:r>
      <w:r w:rsidR="003718D8" w:rsidRPr="0060301E">
        <w:rPr>
          <w:rFonts w:ascii="Arial" w:hAnsi="Arial" w:cs="Arial"/>
        </w:rPr>
        <w:t>.</w:t>
      </w:r>
      <w:r w:rsidR="0030405A" w:rsidRPr="0060301E">
        <w:rPr>
          <w:rFonts w:ascii="Arial" w:hAnsi="Arial" w:cs="Arial"/>
        </w:rPr>
        <w:t xml:space="preserve"> </w:t>
      </w:r>
      <w:r w:rsidR="003718D8" w:rsidRPr="0060301E">
        <w:rPr>
          <w:rFonts w:ascii="Arial" w:hAnsi="Arial" w:cs="Arial"/>
        </w:rPr>
        <w:t>To begin, this collaboration will involve SCGP and SCGC, with the potential for other businesses to join as opportunities arise.</w:t>
      </w:r>
      <w:r w:rsidRPr="0060301E">
        <w:rPr>
          <w:rFonts w:ascii="Arial" w:hAnsi="Arial" w:cs="Arial"/>
        </w:rPr>
        <w:t>”</w:t>
      </w:r>
    </w:p>
    <w:p w14:paraId="3154920F" w14:textId="57B68957" w:rsidR="00222102" w:rsidRPr="0060301E" w:rsidRDefault="00183C27" w:rsidP="00D43C52">
      <w:pPr>
        <w:jc w:val="both"/>
        <w:rPr>
          <w:rFonts w:ascii="Arial" w:hAnsi="Arial" w:cs="Arial"/>
        </w:rPr>
      </w:pPr>
      <w:proofErr w:type="spellStart"/>
      <w:r w:rsidRPr="0060301E">
        <w:rPr>
          <w:rFonts w:ascii="Arial" w:hAnsi="Arial" w:cs="Arial"/>
          <w:b/>
          <w:bCs/>
        </w:rPr>
        <w:t>Danaidej</w:t>
      </w:r>
      <w:proofErr w:type="spellEnd"/>
      <w:r w:rsidRPr="0060301E">
        <w:rPr>
          <w:rFonts w:ascii="Arial" w:hAnsi="Arial" w:cs="Arial"/>
          <w:b/>
          <w:bCs/>
        </w:rPr>
        <w:t xml:space="preserve"> </w:t>
      </w:r>
      <w:proofErr w:type="spellStart"/>
      <w:r w:rsidRPr="0060301E">
        <w:rPr>
          <w:rFonts w:ascii="Arial" w:hAnsi="Arial" w:cs="Arial"/>
          <w:b/>
          <w:bCs/>
        </w:rPr>
        <w:t>Ketsuwan</w:t>
      </w:r>
      <w:proofErr w:type="spellEnd"/>
      <w:r w:rsidRPr="0060301E">
        <w:rPr>
          <w:rFonts w:ascii="Arial" w:hAnsi="Arial" w:cs="Browallia New"/>
          <w:b/>
          <w:bCs/>
          <w:szCs w:val="30"/>
          <w:lang w:val="en-US" w:bidi="th-TH"/>
        </w:rPr>
        <w:t>,</w:t>
      </w:r>
      <w:r w:rsidRPr="0060301E">
        <w:rPr>
          <w:rFonts w:ascii="Arial" w:hAnsi="Arial" w:cs="Arial"/>
          <w:b/>
          <w:bCs/>
        </w:rPr>
        <w:t xml:space="preserve"> Chief Financial Officer</w:t>
      </w:r>
      <w:r w:rsidR="00165B35">
        <w:rPr>
          <w:rFonts w:ascii="Arial" w:hAnsi="Arial" w:hint="cs"/>
          <w:b/>
          <w:bCs/>
          <w:szCs w:val="30"/>
          <w:cs/>
          <w:lang w:bidi="th-TH"/>
        </w:rPr>
        <w:t xml:space="preserve"> </w:t>
      </w:r>
      <w:r w:rsidR="00165B35">
        <w:rPr>
          <w:rFonts w:ascii="Arial" w:hAnsi="Arial"/>
          <w:b/>
          <w:bCs/>
          <w:szCs w:val="30"/>
          <w:lang w:val="en-US" w:bidi="th-TH"/>
        </w:rPr>
        <w:t xml:space="preserve">of </w:t>
      </w:r>
      <w:r w:rsidRPr="0060301E">
        <w:rPr>
          <w:rFonts w:ascii="Arial" w:hAnsi="Arial" w:cs="Arial"/>
          <w:b/>
          <w:bCs/>
        </w:rPr>
        <w:t xml:space="preserve">SCGP, </w:t>
      </w:r>
      <w:r w:rsidR="0030405A" w:rsidRPr="0060301E">
        <w:rPr>
          <w:rFonts w:ascii="Arial" w:hAnsi="Arial" w:cs="Arial"/>
        </w:rPr>
        <w:t>added</w:t>
      </w:r>
      <w:r w:rsidRPr="0060301E">
        <w:rPr>
          <w:rFonts w:ascii="Arial" w:hAnsi="Arial" w:cs="Arial"/>
        </w:rPr>
        <w:t>,</w:t>
      </w:r>
      <w:r w:rsidRPr="0060301E">
        <w:rPr>
          <w:rFonts w:ascii="Arial" w:hAnsi="Arial" w:cs="Arial"/>
          <w:b/>
          <w:bCs/>
        </w:rPr>
        <w:t xml:space="preserve"> </w:t>
      </w:r>
      <w:r w:rsidRPr="0060301E">
        <w:rPr>
          <w:rFonts w:ascii="Arial" w:hAnsi="Arial" w:cs="Arial"/>
        </w:rPr>
        <w:t>“For SCGP, this partnership supports our commitment to deliver sustainable packaging solutions. By integrating circular design principles and resource efficiency with Ecolab’s expertise, we will create packaging that minimizes environmental impact and add</w:t>
      </w:r>
      <w:r w:rsidR="0030405A" w:rsidRPr="0060301E">
        <w:rPr>
          <w:rFonts w:ascii="Arial" w:hAnsi="Arial" w:cs="Arial"/>
        </w:rPr>
        <w:t>s</w:t>
      </w:r>
      <w:r w:rsidRPr="0060301E">
        <w:rPr>
          <w:rFonts w:ascii="Arial" w:hAnsi="Arial" w:cs="Arial"/>
        </w:rPr>
        <w:t xml:space="preserve"> value for our customers and communities.”</w:t>
      </w:r>
    </w:p>
    <w:p w14:paraId="1B3215CB" w14:textId="20BE4117" w:rsidR="00DE4029" w:rsidRPr="0060301E" w:rsidRDefault="00F81297" w:rsidP="00D43C52">
      <w:pPr>
        <w:jc w:val="both"/>
        <w:rPr>
          <w:rFonts w:ascii="Arial" w:hAnsi="Arial" w:cs="Arial"/>
        </w:rPr>
      </w:pPr>
      <w:proofErr w:type="spellStart"/>
      <w:r w:rsidRPr="0060301E">
        <w:rPr>
          <w:rFonts w:ascii="Arial" w:hAnsi="Arial" w:cs="Arial"/>
          <w:b/>
          <w:bCs/>
        </w:rPr>
        <w:t>Dr.Suracha</w:t>
      </w:r>
      <w:proofErr w:type="spellEnd"/>
      <w:r w:rsidRPr="0060301E">
        <w:rPr>
          <w:rFonts w:ascii="Arial" w:hAnsi="Arial" w:cs="Arial"/>
          <w:b/>
          <w:bCs/>
        </w:rPr>
        <w:t xml:space="preserve"> Udomsak, Chief Operations and Innovation Officer</w:t>
      </w:r>
      <w:r w:rsidR="00165B35">
        <w:rPr>
          <w:rFonts w:ascii="Arial" w:hAnsi="Arial" w:cs="Arial"/>
          <w:b/>
          <w:bCs/>
        </w:rPr>
        <w:t xml:space="preserve"> of </w:t>
      </w:r>
      <w:bookmarkStart w:id="0" w:name="_GoBack"/>
      <w:bookmarkEnd w:id="0"/>
      <w:r w:rsidRPr="0060301E">
        <w:rPr>
          <w:rFonts w:ascii="Arial" w:hAnsi="Arial" w:cs="Arial"/>
          <w:b/>
          <w:bCs/>
        </w:rPr>
        <w:t>SCGC</w:t>
      </w:r>
      <w:r w:rsidRPr="0060301E">
        <w:rPr>
          <w:rFonts w:ascii="Arial" w:hAnsi="Arial" w:cs="Arial"/>
        </w:rPr>
        <w:t xml:space="preserve">, </w:t>
      </w:r>
      <w:r w:rsidR="0030405A" w:rsidRPr="0060301E">
        <w:rPr>
          <w:rFonts w:ascii="Arial" w:hAnsi="Arial" w:cs="Arial"/>
        </w:rPr>
        <w:t>added</w:t>
      </w:r>
      <w:r w:rsidRPr="0060301E">
        <w:rPr>
          <w:rFonts w:ascii="Arial" w:hAnsi="Arial" w:cs="Arial"/>
        </w:rPr>
        <w:t>, “For SCGC, the collaboration is an opportunity to further advance water and energy efficiency across our operations. This collaboration align</w:t>
      </w:r>
      <w:r w:rsidR="0030405A" w:rsidRPr="0060301E">
        <w:rPr>
          <w:rFonts w:ascii="Arial" w:hAnsi="Arial" w:cs="Arial"/>
        </w:rPr>
        <w:t>s</w:t>
      </w:r>
      <w:r w:rsidRPr="0060301E">
        <w:rPr>
          <w:rFonts w:ascii="Arial" w:hAnsi="Arial" w:cs="Arial"/>
        </w:rPr>
        <w:t xml:space="preserve"> with SCGC’s sustainability commitment of ‘Low Waste, Low Carbon’</w:t>
      </w:r>
      <w:r w:rsidR="0030405A" w:rsidRPr="0060301E">
        <w:rPr>
          <w:rFonts w:ascii="Arial" w:hAnsi="Arial" w:cs="Arial"/>
        </w:rPr>
        <w:t>,</w:t>
      </w:r>
      <w:r w:rsidRPr="0060301E">
        <w:rPr>
          <w:rFonts w:ascii="Arial" w:hAnsi="Arial" w:cs="Arial"/>
        </w:rPr>
        <w:t xml:space="preserve"> while strengthening our competitiveness.”</w:t>
      </w:r>
    </w:p>
    <w:p w14:paraId="060A356A" w14:textId="50AFDC3A" w:rsidR="00C92F81" w:rsidRPr="0060301E" w:rsidRDefault="00C92F81" w:rsidP="00F10BAF">
      <w:pPr>
        <w:spacing w:after="0"/>
        <w:jc w:val="both"/>
        <w:rPr>
          <w:rFonts w:ascii="Arial" w:hAnsi="Arial" w:cs="Arial"/>
          <w:b/>
          <w:bCs/>
          <w:lang w:val="en-US"/>
        </w:rPr>
      </w:pPr>
    </w:p>
    <w:p w14:paraId="77C9A35A" w14:textId="4803F7FE" w:rsidR="004E79D3" w:rsidRPr="0060301E" w:rsidRDefault="004E79D3" w:rsidP="00F10BAF">
      <w:pPr>
        <w:spacing w:after="0"/>
        <w:jc w:val="both"/>
        <w:rPr>
          <w:rFonts w:ascii="Arial" w:hAnsi="Arial" w:cs="Arial"/>
        </w:rPr>
      </w:pPr>
      <w:r w:rsidRPr="0060301E">
        <w:rPr>
          <w:rFonts w:ascii="Arial" w:hAnsi="Arial" w:cs="Arial"/>
          <w:b/>
          <w:bCs/>
          <w:i/>
          <w:iCs/>
        </w:rPr>
        <w:t xml:space="preserve">This </w:t>
      </w:r>
      <w:r w:rsidR="000D40AE" w:rsidRPr="0060301E">
        <w:rPr>
          <w:rFonts w:ascii="Arial" w:hAnsi="Arial" w:cs="Arial"/>
          <w:b/>
          <w:bCs/>
          <w:i/>
          <w:iCs/>
        </w:rPr>
        <w:t>five</w:t>
      </w:r>
      <w:r w:rsidRPr="0060301E">
        <w:rPr>
          <w:rFonts w:ascii="Arial" w:hAnsi="Arial" w:cs="Arial"/>
          <w:b/>
          <w:bCs/>
          <w:i/>
          <w:iCs/>
        </w:rPr>
        <w:t>-year MOU underscores how collaboration between industry leaders can turn sustainability commitments into measurable outcomes, accelerating the journey toward Net Zero while strengthening competitiveness across industries.</w:t>
      </w:r>
    </w:p>
    <w:p w14:paraId="14DF4B58" w14:textId="77777777" w:rsidR="004E79D3" w:rsidRPr="0060301E" w:rsidRDefault="004E79D3" w:rsidP="00F10BAF">
      <w:pPr>
        <w:spacing w:after="0"/>
        <w:jc w:val="both"/>
        <w:rPr>
          <w:rFonts w:ascii="Arial" w:hAnsi="Arial" w:cs="Arial"/>
          <w:b/>
          <w:bCs/>
        </w:rPr>
      </w:pPr>
    </w:p>
    <w:p w14:paraId="5DE47EC9" w14:textId="182C551B" w:rsidR="008E295C" w:rsidRPr="0060301E" w:rsidRDefault="008766FD" w:rsidP="0060301E">
      <w:pPr>
        <w:spacing w:after="0"/>
        <w:jc w:val="center"/>
        <w:rPr>
          <w:rFonts w:ascii="Arial" w:hAnsi="Arial" w:cs="Arial"/>
          <w:b/>
          <w:bCs/>
        </w:rPr>
      </w:pPr>
      <w:r w:rsidRPr="0060301E">
        <w:rPr>
          <w:rFonts w:ascii="Arial" w:hAnsi="Arial" w:cs="Arial"/>
          <w:b/>
          <w:bCs/>
        </w:rPr>
        <w:t>###</w:t>
      </w:r>
    </w:p>
    <w:p w14:paraId="329D85A0" w14:textId="77777777" w:rsidR="008E295C" w:rsidRPr="0060301E" w:rsidRDefault="008E295C" w:rsidP="00F10BAF">
      <w:pPr>
        <w:spacing w:after="0"/>
        <w:jc w:val="both"/>
        <w:rPr>
          <w:rFonts w:ascii="Arial" w:hAnsi="Arial" w:cs="Arial"/>
        </w:rPr>
      </w:pPr>
    </w:p>
    <w:p w14:paraId="3E608223" w14:textId="24F4941C" w:rsidR="00D75BE4" w:rsidRPr="0060301E" w:rsidRDefault="00D75BE4" w:rsidP="00F10BAF">
      <w:pPr>
        <w:jc w:val="both"/>
        <w:rPr>
          <w:rFonts w:ascii="Arial" w:hAnsi="Arial" w:cs="Arial"/>
        </w:rPr>
      </w:pPr>
      <w:r w:rsidRPr="0060301E">
        <w:rPr>
          <w:rFonts w:ascii="Arial" w:hAnsi="Arial" w:cs="Arial"/>
          <w:b/>
          <w:bCs/>
        </w:rPr>
        <w:t>About Ecolab</w:t>
      </w:r>
    </w:p>
    <w:p w14:paraId="176D4BE3" w14:textId="77777777" w:rsidR="00D75BE4" w:rsidRPr="0060301E" w:rsidRDefault="00D75BE4" w:rsidP="00F10BAF">
      <w:pPr>
        <w:jc w:val="both"/>
        <w:rPr>
          <w:rFonts w:ascii="Arial" w:hAnsi="Arial" w:cs="Arial"/>
        </w:rPr>
      </w:pPr>
      <w:r w:rsidRPr="0060301E">
        <w:rPr>
          <w:rFonts w:ascii="Arial" w:hAnsi="Arial" w:cs="Arial"/>
        </w:rPr>
        <w:t>A trusted partner for millions of customers, Ecolab (</w:t>
      </w:r>
      <w:proofErr w:type="gramStart"/>
      <w:r w:rsidRPr="0060301E">
        <w:rPr>
          <w:rFonts w:ascii="Arial" w:hAnsi="Arial" w:cs="Arial"/>
        </w:rPr>
        <w:t>NYSE:ECL</w:t>
      </w:r>
      <w:proofErr w:type="gramEnd"/>
      <w:r w:rsidRPr="0060301E">
        <w:rPr>
          <w:rFonts w:ascii="Arial" w:hAnsi="Arial" w:cs="Arial"/>
        </w:rPr>
        <w:t>) is a global sustainability leader offering water, hygiene and infection prevention solutions and services that protect people and the resources vital to life. Building on more than a century of innovation, Ecolab has annual sales of $16 billion, employs approximately 48,000 associates and operates in more than 170 countries around the world. The company delivers comprehensive science-based solutions, data-driven insights and world-class service to advance food safety, maintain clean and safe environments, and optimize water and energy use. Ecolab’s innovative solutions improve operational efficiencies and sustainability for customers in the food, healthcare, high tech, life sciences, hospitality and industrial markets. </w:t>
      </w:r>
      <w:hyperlink r:id="rId14" w:tgtFrame="_blank" w:history="1">
        <w:r w:rsidRPr="0060301E">
          <w:rPr>
            <w:rStyle w:val="Hyperlink"/>
            <w:rFonts w:ascii="Arial" w:hAnsi="Arial" w:cs="Arial"/>
            <w:color w:val="auto"/>
          </w:rPr>
          <w:t>www.ecolab.com</w:t>
        </w:r>
      </w:hyperlink>
    </w:p>
    <w:p w14:paraId="57050EC4" w14:textId="7BE20A31" w:rsidR="00D75BE4" w:rsidRPr="0060301E" w:rsidRDefault="00D75BE4" w:rsidP="00F10BAF">
      <w:pPr>
        <w:jc w:val="both"/>
        <w:rPr>
          <w:rFonts w:ascii="Arial" w:hAnsi="Arial" w:cs="Arial"/>
        </w:rPr>
      </w:pPr>
      <w:r w:rsidRPr="0060301E">
        <w:rPr>
          <w:rFonts w:ascii="Arial" w:hAnsi="Arial" w:cs="Arial"/>
        </w:rPr>
        <w:t>Follow us on LinkedIn </w:t>
      </w:r>
      <w:hyperlink r:id="rId15" w:tgtFrame="_blank" w:history="1">
        <w:r w:rsidRPr="0060301E">
          <w:rPr>
            <w:rStyle w:val="Hyperlink"/>
            <w:rFonts w:ascii="Arial" w:hAnsi="Arial" w:cs="Arial"/>
            <w:color w:val="auto"/>
          </w:rPr>
          <w:t>@Ecolab</w:t>
        </w:r>
      </w:hyperlink>
      <w:r w:rsidRPr="0060301E">
        <w:rPr>
          <w:rFonts w:ascii="Arial" w:hAnsi="Arial" w:cs="Arial"/>
        </w:rPr>
        <w:t>, Instagram </w:t>
      </w:r>
      <w:hyperlink r:id="rId16" w:tgtFrame="_blank" w:history="1">
        <w:r w:rsidRPr="0060301E">
          <w:rPr>
            <w:rStyle w:val="Hyperlink"/>
            <w:rFonts w:ascii="Arial" w:hAnsi="Arial" w:cs="Arial"/>
            <w:color w:val="auto"/>
          </w:rPr>
          <w:t>@Ecolab_Inc</w:t>
        </w:r>
      </w:hyperlink>
      <w:r w:rsidRPr="0060301E">
        <w:rPr>
          <w:rFonts w:ascii="Arial" w:hAnsi="Arial" w:cs="Arial"/>
        </w:rPr>
        <w:t> and Facebook </w:t>
      </w:r>
      <w:hyperlink r:id="rId17" w:tgtFrame="_blank" w:history="1">
        <w:r w:rsidRPr="0060301E">
          <w:rPr>
            <w:rStyle w:val="Hyperlink"/>
            <w:rFonts w:ascii="Arial" w:hAnsi="Arial" w:cs="Arial"/>
            <w:color w:val="auto"/>
          </w:rPr>
          <w:t>@Ecolab</w:t>
        </w:r>
      </w:hyperlink>
      <w:r w:rsidRPr="0060301E">
        <w:rPr>
          <w:rFonts w:ascii="Arial" w:hAnsi="Arial" w:cs="Arial"/>
        </w:rPr>
        <w:t>.</w:t>
      </w:r>
    </w:p>
    <w:p w14:paraId="70CC25FF" w14:textId="77777777" w:rsidR="00131D22" w:rsidRPr="0060301E" w:rsidRDefault="00131D22" w:rsidP="00F10BAF">
      <w:pPr>
        <w:jc w:val="both"/>
        <w:rPr>
          <w:rFonts w:ascii="Arial" w:hAnsi="Arial" w:cs="Arial"/>
          <w:b/>
          <w:bCs/>
        </w:rPr>
      </w:pPr>
    </w:p>
    <w:p w14:paraId="30F22371" w14:textId="64304EB3" w:rsidR="002574A4" w:rsidRPr="0060301E" w:rsidRDefault="008E295C" w:rsidP="00F10BAF">
      <w:pPr>
        <w:jc w:val="both"/>
        <w:rPr>
          <w:rFonts w:ascii="Arial" w:hAnsi="Arial" w:cs="Arial"/>
          <w:b/>
          <w:bCs/>
        </w:rPr>
      </w:pPr>
      <w:r w:rsidRPr="0060301E">
        <w:rPr>
          <w:rFonts w:ascii="Arial" w:hAnsi="Arial" w:cs="Arial"/>
          <w:b/>
          <w:bCs/>
        </w:rPr>
        <w:lastRenderedPageBreak/>
        <w:t xml:space="preserve">About </w:t>
      </w:r>
      <w:r w:rsidR="00C547BE" w:rsidRPr="0060301E">
        <w:rPr>
          <w:rFonts w:ascii="Arial" w:hAnsi="Arial" w:cs="Arial"/>
          <w:b/>
          <w:bCs/>
        </w:rPr>
        <w:t>SCG</w:t>
      </w:r>
    </w:p>
    <w:p w14:paraId="6E9FFD7A" w14:textId="172F3996" w:rsidR="002574A4" w:rsidRPr="0060301E" w:rsidRDefault="001B7818" w:rsidP="001B7818">
      <w:pPr>
        <w:jc w:val="both"/>
        <w:rPr>
          <w:rFonts w:ascii="Arial" w:hAnsi="Arial" w:cs="Arial"/>
        </w:rPr>
      </w:pPr>
      <w:r w:rsidRPr="0060301E">
        <w:rPr>
          <w:rFonts w:ascii="Arial" w:hAnsi="Arial" w:cs="Arial"/>
        </w:rPr>
        <w:t>SCG, now in its 112</w:t>
      </w:r>
      <w:r w:rsidRPr="0060301E">
        <w:rPr>
          <w:rFonts w:ascii="Arial" w:hAnsi="Arial" w:cs="Arial"/>
          <w:vertAlign w:val="superscript"/>
        </w:rPr>
        <w:t>th</w:t>
      </w:r>
      <w:r w:rsidR="00C04B40" w:rsidRPr="0060301E">
        <w:rPr>
          <w:rFonts w:ascii="Arial" w:hAnsi="Arial" w:cs="Arial"/>
        </w:rPr>
        <w:t xml:space="preserve"> </w:t>
      </w:r>
      <w:r w:rsidRPr="0060301E">
        <w:rPr>
          <w:rFonts w:ascii="Arial" w:hAnsi="Arial" w:cs="Arial"/>
        </w:rPr>
        <w:t xml:space="preserve">year, is </w:t>
      </w:r>
      <w:r w:rsidR="00BB5AAF" w:rsidRPr="0060301E">
        <w:rPr>
          <w:rFonts w:ascii="Arial" w:hAnsi="Arial" w:cs="Arial"/>
        </w:rPr>
        <w:t>a leading business conglomerate in ASEAN</w:t>
      </w:r>
      <w:r w:rsidRPr="0060301E">
        <w:rPr>
          <w:rFonts w:ascii="Arial" w:hAnsi="Arial" w:cs="Arial"/>
        </w:rPr>
        <w:t>. With strong resilience and advanced technology, the Company delivers innovative products, services, and solutions that meet diverse needs and adapt to fast-changing markets through its core businesses: Cement and Building Materials, Chemicals (SCGC),</w:t>
      </w:r>
      <w:r w:rsidR="00D86CE8" w:rsidRPr="0060301E">
        <w:rPr>
          <w:rFonts w:ascii="Arial" w:hAnsi="Arial" w:cs="Arial"/>
        </w:rPr>
        <w:t xml:space="preserve"> and</w:t>
      </w:r>
      <w:r w:rsidRPr="0060301E">
        <w:rPr>
          <w:rFonts w:ascii="Arial" w:hAnsi="Arial" w:cs="Arial"/>
        </w:rPr>
        <w:t xml:space="preserve"> Packaging (SCGP), as well as new businesses such as Clean Energy (SCG </w:t>
      </w:r>
      <w:proofErr w:type="spellStart"/>
      <w:r w:rsidRPr="0060301E">
        <w:rPr>
          <w:rFonts w:ascii="Arial" w:hAnsi="Arial" w:cs="Arial"/>
        </w:rPr>
        <w:t>Cleanergy</w:t>
      </w:r>
      <w:proofErr w:type="spellEnd"/>
      <w:r w:rsidRPr="0060301E">
        <w:rPr>
          <w:rFonts w:ascii="Arial" w:hAnsi="Arial" w:cs="Arial"/>
        </w:rPr>
        <w:t xml:space="preserve">). Committed to improving quality of life and a sustainable future, SCG embeds ESG principles across Thailand, ASEAN, and globally, underpinned by trust, transparency, and its </w:t>
      </w:r>
      <w:r w:rsidR="00C04B40" w:rsidRPr="0060301E">
        <w:rPr>
          <w:rFonts w:ascii="Arial" w:hAnsi="Arial" w:cs="Arial"/>
        </w:rPr>
        <w:t xml:space="preserve">purpose </w:t>
      </w:r>
      <w:r w:rsidRPr="0060301E">
        <w:rPr>
          <w:rFonts w:ascii="Arial" w:hAnsi="Arial" w:cs="Arial"/>
        </w:rPr>
        <w:t>of “Inclusive Green Growth.”</w:t>
      </w:r>
    </w:p>
    <w:p w14:paraId="6529F366" w14:textId="0BC0AE0C" w:rsidR="001B7818" w:rsidRPr="00F81297" w:rsidRDefault="001B7818" w:rsidP="001F04F7">
      <w:pPr>
        <w:jc w:val="both"/>
        <w:rPr>
          <w:rFonts w:ascii="Arial" w:hAnsi="Arial" w:cs="Arial"/>
          <w:cs/>
        </w:rPr>
      </w:pPr>
      <w:r w:rsidRPr="0060301E">
        <w:rPr>
          <w:rFonts w:ascii="Arial" w:hAnsi="Arial" w:cs="Arial"/>
        </w:rPr>
        <w:t xml:space="preserve">Follow us on </w:t>
      </w:r>
      <w:r w:rsidR="00D26D95" w:rsidRPr="0060301E">
        <w:rPr>
          <w:rFonts w:ascii="Arial" w:hAnsi="Arial" w:cs="Arial"/>
        </w:rPr>
        <w:t xml:space="preserve">Website </w:t>
      </w:r>
      <w:hyperlink r:id="rId18" w:history="1">
        <w:r w:rsidR="00D26D95" w:rsidRPr="0060301E">
          <w:rPr>
            <w:rStyle w:val="Hyperlink"/>
            <w:rFonts w:ascii="Arial" w:hAnsi="Arial" w:cs="Arial"/>
          </w:rPr>
          <w:t>https://www.scg.com/</w:t>
        </w:r>
      </w:hyperlink>
      <w:r w:rsidR="00D26D95" w:rsidRPr="0060301E">
        <w:rPr>
          <w:rFonts w:ascii="Arial" w:hAnsi="Arial" w:cs="Arial"/>
        </w:rPr>
        <w:t xml:space="preserve">, </w:t>
      </w:r>
      <w:r w:rsidRPr="0060301E">
        <w:rPr>
          <w:rFonts w:ascii="Arial" w:hAnsi="Arial" w:cs="Arial"/>
        </w:rPr>
        <w:t>LinkedIn </w:t>
      </w:r>
      <w:hyperlink r:id="rId19" w:history="1">
        <w:r w:rsidRPr="0060301E">
          <w:rPr>
            <w:rStyle w:val="Hyperlink"/>
            <w:rFonts w:ascii="Arial" w:hAnsi="Arial" w:cs="Arial"/>
            <w:color w:val="auto"/>
          </w:rPr>
          <w:t>@</w:t>
        </w:r>
        <w:r w:rsidR="00657A85" w:rsidRPr="0060301E">
          <w:rPr>
            <w:rStyle w:val="Hyperlink"/>
            <w:rFonts w:ascii="Arial" w:hAnsi="Arial" w:cs="Browallia New"/>
            <w:color w:val="auto"/>
            <w:szCs w:val="30"/>
            <w:lang w:bidi="th-TH"/>
          </w:rPr>
          <w:t>SCG</w:t>
        </w:r>
      </w:hyperlink>
      <w:r w:rsidRPr="0060301E">
        <w:rPr>
          <w:rFonts w:ascii="Arial" w:hAnsi="Arial" w:cs="Arial"/>
        </w:rPr>
        <w:t>, Instagram </w:t>
      </w:r>
      <w:hyperlink r:id="rId20" w:history="1">
        <w:r w:rsidRPr="0060301E">
          <w:rPr>
            <w:rStyle w:val="Hyperlink"/>
            <w:rFonts w:ascii="Arial" w:hAnsi="Arial" w:cs="Arial"/>
            <w:color w:val="auto"/>
          </w:rPr>
          <w:t>@</w:t>
        </w:r>
        <w:r w:rsidR="00657A85" w:rsidRPr="0060301E">
          <w:rPr>
            <w:rStyle w:val="Hyperlink"/>
            <w:rFonts w:ascii="Arial" w:hAnsi="Arial" w:cs="Arial"/>
            <w:color w:val="auto"/>
          </w:rPr>
          <w:t>scg.officialig</w:t>
        </w:r>
      </w:hyperlink>
      <w:r w:rsidRPr="0060301E">
        <w:rPr>
          <w:rFonts w:ascii="Arial" w:hAnsi="Arial" w:cs="Arial"/>
        </w:rPr>
        <w:t> and Facebook </w:t>
      </w:r>
      <w:hyperlink r:id="rId21" w:tgtFrame="_blank" w:history="1">
        <w:r w:rsidRPr="0060301E">
          <w:rPr>
            <w:rStyle w:val="Hyperlink"/>
            <w:rFonts w:ascii="Arial" w:hAnsi="Arial" w:cs="Arial"/>
            <w:color w:val="auto"/>
          </w:rPr>
          <w:t>@</w:t>
        </w:r>
        <w:r w:rsidR="00657A85" w:rsidRPr="0060301E">
          <w:rPr>
            <w:rStyle w:val="Hyperlink"/>
            <w:color w:val="auto"/>
          </w:rPr>
          <w:t xml:space="preserve"> </w:t>
        </w:r>
        <w:proofErr w:type="spellStart"/>
        <w:r w:rsidR="00657A85" w:rsidRPr="0060301E">
          <w:rPr>
            <w:rStyle w:val="Hyperlink"/>
            <w:rFonts w:ascii="Arial" w:hAnsi="Arial" w:cs="Arial"/>
            <w:color w:val="auto"/>
          </w:rPr>
          <w:t>SCGofficialpage</w:t>
        </w:r>
        <w:proofErr w:type="spellEnd"/>
      </w:hyperlink>
      <w:r w:rsidRPr="0060301E">
        <w:rPr>
          <w:rFonts w:ascii="Arial" w:hAnsi="Arial" w:cs="Arial"/>
        </w:rPr>
        <w:t>.</w:t>
      </w:r>
    </w:p>
    <w:sectPr w:rsidR="001B7818" w:rsidRPr="00F81297" w:rsidSect="002E6EC7">
      <w:headerReference w:type="even" r:id="rId22"/>
      <w:headerReference w:type="default" r:id="rId23"/>
      <w:footerReference w:type="even" r:id="rId24"/>
      <w:footerReference w:type="default" r:id="rId25"/>
      <w:headerReference w:type="first" r:id="rId26"/>
      <w:footerReference w:type="first" r:id="rId27"/>
      <w:pgSz w:w="11906" w:h="16838"/>
      <w:pgMar w:top="1260" w:right="1440" w:bottom="1800" w:left="1440" w:header="440" w:footer="2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347AE6" w14:textId="77777777" w:rsidR="00840BBA" w:rsidRDefault="00840BBA" w:rsidP="00602032">
      <w:pPr>
        <w:spacing w:after="0" w:line="240" w:lineRule="auto"/>
      </w:pPr>
      <w:r>
        <w:separator/>
      </w:r>
    </w:p>
  </w:endnote>
  <w:endnote w:type="continuationSeparator" w:id="0">
    <w:p w14:paraId="43793AD3" w14:textId="77777777" w:rsidR="00840BBA" w:rsidRDefault="00840BBA" w:rsidP="00602032">
      <w:pPr>
        <w:spacing w:after="0" w:line="240" w:lineRule="auto"/>
      </w:pPr>
      <w:r>
        <w:continuationSeparator/>
      </w:r>
    </w:p>
  </w:endnote>
  <w:endnote w:type="continuationNotice" w:id="1">
    <w:p w14:paraId="56765A28" w14:textId="77777777" w:rsidR="00840BBA" w:rsidRDefault="00840B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Cordia New">
    <w:panose1 w:val="020B0304020202020204"/>
    <w:charset w:val="00"/>
    <w:family w:val="swiss"/>
    <w:pitch w:val="variable"/>
    <w:sig w:usb0="81000003" w:usb1="00000000" w:usb2="00000000" w:usb3="00000000" w:csb0="00010001" w:csb1="00000000"/>
  </w:font>
  <w:font w:name="Aptos Display">
    <w:altName w:val="Calibri"/>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Browallia New">
    <w:panose1 w:val="020B0604020202020204"/>
    <w:charset w:val="DE"/>
    <w:family w:val="swiss"/>
    <w:pitch w:val="variable"/>
    <w:sig w:usb0="81000003" w:usb1="00000000" w:usb2="00000000" w:usb3="00000000" w:csb0="0001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265C99" w14:textId="77777777" w:rsidR="00F654E3" w:rsidRDefault="00F654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3E60E" w14:textId="77777777" w:rsidR="00F654E3" w:rsidRDefault="00F654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079C1B" w14:textId="77777777" w:rsidR="00F654E3" w:rsidRDefault="00F654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648FB8" w14:textId="77777777" w:rsidR="00840BBA" w:rsidRDefault="00840BBA" w:rsidP="00602032">
      <w:pPr>
        <w:spacing w:after="0" w:line="240" w:lineRule="auto"/>
      </w:pPr>
      <w:r>
        <w:separator/>
      </w:r>
    </w:p>
  </w:footnote>
  <w:footnote w:type="continuationSeparator" w:id="0">
    <w:p w14:paraId="1D216AE7" w14:textId="77777777" w:rsidR="00840BBA" w:rsidRDefault="00840BBA" w:rsidP="00602032">
      <w:pPr>
        <w:spacing w:after="0" w:line="240" w:lineRule="auto"/>
      </w:pPr>
      <w:r>
        <w:continuationSeparator/>
      </w:r>
    </w:p>
  </w:footnote>
  <w:footnote w:type="continuationNotice" w:id="1">
    <w:p w14:paraId="23EFE2EC" w14:textId="77777777" w:rsidR="00840BBA" w:rsidRDefault="00840BB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96A6B" w14:textId="77777777" w:rsidR="00F654E3" w:rsidRDefault="00F654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2018CC" w14:textId="77777777" w:rsidR="00F654E3" w:rsidRDefault="00F654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018919" w14:textId="77777777" w:rsidR="00F654E3" w:rsidRDefault="00F654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029BF"/>
    <w:multiLevelType w:val="hybridMultilevel"/>
    <w:tmpl w:val="C2246D48"/>
    <w:lvl w:ilvl="0" w:tplc="C8F4EE4E">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E71C65"/>
    <w:multiLevelType w:val="hybridMultilevel"/>
    <w:tmpl w:val="0B38D0D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 w15:restartNumberingAfterBreak="0">
    <w:nsid w:val="09BF1E4C"/>
    <w:multiLevelType w:val="multilevel"/>
    <w:tmpl w:val="0596C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D043A7"/>
    <w:multiLevelType w:val="multilevel"/>
    <w:tmpl w:val="42E841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DCC26F8"/>
    <w:multiLevelType w:val="hybridMultilevel"/>
    <w:tmpl w:val="66F2B9C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15:restartNumberingAfterBreak="0">
    <w:nsid w:val="4AA96E1F"/>
    <w:multiLevelType w:val="multilevel"/>
    <w:tmpl w:val="E43E9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1C23AF5"/>
    <w:multiLevelType w:val="hybridMultilevel"/>
    <w:tmpl w:val="8A4891F6"/>
    <w:lvl w:ilvl="0" w:tplc="59DE243C">
      <w:numFmt w:val="bullet"/>
      <w:lvlText w:val="-"/>
      <w:lvlJc w:val="left"/>
      <w:pPr>
        <w:ind w:left="720" w:hanging="360"/>
      </w:pPr>
      <w:rPr>
        <w:rFonts w:ascii="Arial" w:eastAsiaTheme="minorEastAsia" w:hAnsi="Arial" w:cs="Aria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 w15:restartNumberingAfterBreak="0">
    <w:nsid w:val="6A6F714E"/>
    <w:multiLevelType w:val="multilevel"/>
    <w:tmpl w:val="FB1E5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D1210C3"/>
    <w:multiLevelType w:val="multilevel"/>
    <w:tmpl w:val="71DEBD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05B283D"/>
    <w:multiLevelType w:val="multilevel"/>
    <w:tmpl w:val="C6986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9"/>
  </w:num>
  <w:num w:numId="3">
    <w:abstractNumId w:val="3"/>
  </w:num>
  <w:num w:numId="4">
    <w:abstractNumId w:val="2"/>
  </w:num>
  <w:num w:numId="5">
    <w:abstractNumId w:val="1"/>
  </w:num>
  <w:num w:numId="6">
    <w:abstractNumId w:val="6"/>
  </w:num>
  <w:num w:numId="7">
    <w:abstractNumId w:val="5"/>
  </w:num>
  <w:num w:numId="8">
    <w:abstractNumId w:val="8"/>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74A4"/>
    <w:rsid w:val="0000634C"/>
    <w:rsid w:val="000119BF"/>
    <w:rsid w:val="00013104"/>
    <w:rsid w:val="00017E90"/>
    <w:rsid w:val="00025785"/>
    <w:rsid w:val="000318BB"/>
    <w:rsid w:val="000358A9"/>
    <w:rsid w:val="00050F1E"/>
    <w:rsid w:val="00055798"/>
    <w:rsid w:val="0007197A"/>
    <w:rsid w:val="00077D0C"/>
    <w:rsid w:val="00092035"/>
    <w:rsid w:val="000A5316"/>
    <w:rsid w:val="000A6ED4"/>
    <w:rsid w:val="000B510F"/>
    <w:rsid w:val="000D40AE"/>
    <w:rsid w:val="000D6600"/>
    <w:rsid w:val="000F0A72"/>
    <w:rsid w:val="000F36E8"/>
    <w:rsid w:val="000F6120"/>
    <w:rsid w:val="000F6C36"/>
    <w:rsid w:val="000F79B4"/>
    <w:rsid w:val="00101BCB"/>
    <w:rsid w:val="001057C3"/>
    <w:rsid w:val="001201BB"/>
    <w:rsid w:val="00131D22"/>
    <w:rsid w:val="00132A58"/>
    <w:rsid w:val="001405D3"/>
    <w:rsid w:val="001608E1"/>
    <w:rsid w:val="00161231"/>
    <w:rsid w:val="00163857"/>
    <w:rsid w:val="001651D1"/>
    <w:rsid w:val="00165B35"/>
    <w:rsid w:val="001731EA"/>
    <w:rsid w:val="0017336A"/>
    <w:rsid w:val="00173391"/>
    <w:rsid w:val="00173AC7"/>
    <w:rsid w:val="00173FC7"/>
    <w:rsid w:val="00181CF1"/>
    <w:rsid w:val="00183C27"/>
    <w:rsid w:val="00187CA2"/>
    <w:rsid w:val="00196277"/>
    <w:rsid w:val="001B0ADE"/>
    <w:rsid w:val="001B7818"/>
    <w:rsid w:val="001D3B25"/>
    <w:rsid w:val="001E146C"/>
    <w:rsid w:val="001E2391"/>
    <w:rsid w:val="001E6D10"/>
    <w:rsid w:val="001F04F7"/>
    <w:rsid w:val="0020613B"/>
    <w:rsid w:val="00214285"/>
    <w:rsid w:val="00216D4F"/>
    <w:rsid w:val="00222102"/>
    <w:rsid w:val="00224641"/>
    <w:rsid w:val="0022665D"/>
    <w:rsid w:val="00236925"/>
    <w:rsid w:val="00241FBB"/>
    <w:rsid w:val="002574A4"/>
    <w:rsid w:val="00257AC4"/>
    <w:rsid w:val="00276865"/>
    <w:rsid w:val="002810AE"/>
    <w:rsid w:val="00284419"/>
    <w:rsid w:val="00287078"/>
    <w:rsid w:val="002916AC"/>
    <w:rsid w:val="00295B9A"/>
    <w:rsid w:val="002A52CA"/>
    <w:rsid w:val="002E06A1"/>
    <w:rsid w:val="002E10B3"/>
    <w:rsid w:val="002E1B3B"/>
    <w:rsid w:val="002E6EC7"/>
    <w:rsid w:val="002E75D9"/>
    <w:rsid w:val="002F3627"/>
    <w:rsid w:val="002F430C"/>
    <w:rsid w:val="002F61CB"/>
    <w:rsid w:val="002F66D7"/>
    <w:rsid w:val="00302F3B"/>
    <w:rsid w:val="0030405A"/>
    <w:rsid w:val="0031029C"/>
    <w:rsid w:val="00314886"/>
    <w:rsid w:val="0031713E"/>
    <w:rsid w:val="003214B0"/>
    <w:rsid w:val="00324B7B"/>
    <w:rsid w:val="00333968"/>
    <w:rsid w:val="003373BD"/>
    <w:rsid w:val="00340CC5"/>
    <w:rsid w:val="00341570"/>
    <w:rsid w:val="00342830"/>
    <w:rsid w:val="00343100"/>
    <w:rsid w:val="00354398"/>
    <w:rsid w:val="003718D8"/>
    <w:rsid w:val="00371EA2"/>
    <w:rsid w:val="00374117"/>
    <w:rsid w:val="00381049"/>
    <w:rsid w:val="00381E06"/>
    <w:rsid w:val="003B20B1"/>
    <w:rsid w:val="003D3E86"/>
    <w:rsid w:val="003D4C80"/>
    <w:rsid w:val="003E155B"/>
    <w:rsid w:val="003F13DC"/>
    <w:rsid w:val="00401410"/>
    <w:rsid w:val="00402CE2"/>
    <w:rsid w:val="004041C3"/>
    <w:rsid w:val="00404BAB"/>
    <w:rsid w:val="00405349"/>
    <w:rsid w:val="00406245"/>
    <w:rsid w:val="00425B53"/>
    <w:rsid w:val="00426478"/>
    <w:rsid w:val="00441D00"/>
    <w:rsid w:val="004442AE"/>
    <w:rsid w:val="004474F6"/>
    <w:rsid w:val="00463298"/>
    <w:rsid w:val="004659DB"/>
    <w:rsid w:val="004670CA"/>
    <w:rsid w:val="00474484"/>
    <w:rsid w:val="004830FC"/>
    <w:rsid w:val="00486D9A"/>
    <w:rsid w:val="00486DE4"/>
    <w:rsid w:val="0049231F"/>
    <w:rsid w:val="00497AF6"/>
    <w:rsid w:val="004B15A5"/>
    <w:rsid w:val="004B1AF7"/>
    <w:rsid w:val="004B6DFC"/>
    <w:rsid w:val="004B78BF"/>
    <w:rsid w:val="004C7BF9"/>
    <w:rsid w:val="004D091C"/>
    <w:rsid w:val="004D0F95"/>
    <w:rsid w:val="004D244F"/>
    <w:rsid w:val="004E79D3"/>
    <w:rsid w:val="004F71CD"/>
    <w:rsid w:val="005035A5"/>
    <w:rsid w:val="00506EAA"/>
    <w:rsid w:val="00530348"/>
    <w:rsid w:val="00535D98"/>
    <w:rsid w:val="00546A1C"/>
    <w:rsid w:val="005507BA"/>
    <w:rsid w:val="00551811"/>
    <w:rsid w:val="00592AA7"/>
    <w:rsid w:val="005A3626"/>
    <w:rsid w:val="005B1C06"/>
    <w:rsid w:val="005C0E84"/>
    <w:rsid w:val="005C3585"/>
    <w:rsid w:val="005C3CC4"/>
    <w:rsid w:val="005C5BC8"/>
    <w:rsid w:val="005C6050"/>
    <w:rsid w:val="005C78F1"/>
    <w:rsid w:val="005D5D1B"/>
    <w:rsid w:val="005F321A"/>
    <w:rsid w:val="00602032"/>
    <w:rsid w:val="00602F5B"/>
    <w:rsid w:val="0060301E"/>
    <w:rsid w:val="00603B30"/>
    <w:rsid w:val="006055E2"/>
    <w:rsid w:val="006124A7"/>
    <w:rsid w:val="00612E43"/>
    <w:rsid w:val="00621EC8"/>
    <w:rsid w:val="00624859"/>
    <w:rsid w:val="00634C9A"/>
    <w:rsid w:val="0065658B"/>
    <w:rsid w:val="00657A85"/>
    <w:rsid w:val="00681942"/>
    <w:rsid w:val="00697DAF"/>
    <w:rsid w:val="006A3D72"/>
    <w:rsid w:val="006A78E2"/>
    <w:rsid w:val="006B45AF"/>
    <w:rsid w:val="006B649E"/>
    <w:rsid w:val="006C4C2B"/>
    <w:rsid w:val="006C7A52"/>
    <w:rsid w:val="006C7C77"/>
    <w:rsid w:val="006D6E1F"/>
    <w:rsid w:val="006E12BD"/>
    <w:rsid w:val="007065C7"/>
    <w:rsid w:val="0071482E"/>
    <w:rsid w:val="00731758"/>
    <w:rsid w:val="00732416"/>
    <w:rsid w:val="00734901"/>
    <w:rsid w:val="007368BA"/>
    <w:rsid w:val="00740443"/>
    <w:rsid w:val="00740531"/>
    <w:rsid w:val="00747354"/>
    <w:rsid w:val="007502A6"/>
    <w:rsid w:val="00751CA3"/>
    <w:rsid w:val="007534ED"/>
    <w:rsid w:val="007666A7"/>
    <w:rsid w:val="00767F5B"/>
    <w:rsid w:val="00772097"/>
    <w:rsid w:val="00773466"/>
    <w:rsid w:val="0077666A"/>
    <w:rsid w:val="0079754A"/>
    <w:rsid w:val="007A6BA6"/>
    <w:rsid w:val="007A768A"/>
    <w:rsid w:val="007C22A1"/>
    <w:rsid w:val="007C4772"/>
    <w:rsid w:val="007D0069"/>
    <w:rsid w:val="007E1C73"/>
    <w:rsid w:val="007F30F5"/>
    <w:rsid w:val="007F33B0"/>
    <w:rsid w:val="007F595C"/>
    <w:rsid w:val="00806313"/>
    <w:rsid w:val="00807CB0"/>
    <w:rsid w:val="008351AB"/>
    <w:rsid w:val="00840BBA"/>
    <w:rsid w:val="0084309D"/>
    <w:rsid w:val="008438A3"/>
    <w:rsid w:val="008446C5"/>
    <w:rsid w:val="00847DB3"/>
    <w:rsid w:val="008521AC"/>
    <w:rsid w:val="00861918"/>
    <w:rsid w:val="00867983"/>
    <w:rsid w:val="008766FD"/>
    <w:rsid w:val="00877724"/>
    <w:rsid w:val="00881D6E"/>
    <w:rsid w:val="00885945"/>
    <w:rsid w:val="008927C9"/>
    <w:rsid w:val="008A7314"/>
    <w:rsid w:val="008B56A9"/>
    <w:rsid w:val="008B6930"/>
    <w:rsid w:val="008B7F50"/>
    <w:rsid w:val="008C1E64"/>
    <w:rsid w:val="008C4DBA"/>
    <w:rsid w:val="008D56A6"/>
    <w:rsid w:val="008D7CF4"/>
    <w:rsid w:val="008E295C"/>
    <w:rsid w:val="008E34AC"/>
    <w:rsid w:val="008E5504"/>
    <w:rsid w:val="009012C6"/>
    <w:rsid w:val="00907B1E"/>
    <w:rsid w:val="00917FF5"/>
    <w:rsid w:val="00927FCD"/>
    <w:rsid w:val="00937CCB"/>
    <w:rsid w:val="00943281"/>
    <w:rsid w:val="009624EF"/>
    <w:rsid w:val="00974088"/>
    <w:rsid w:val="009819F0"/>
    <w:rsid w:val="009C1101"/>
    <w:rsid w:val="009C5877"/>
    <w:rsid w:val="009C5EBB"/>
    <w:rsid w:val="009C7AA0"/>
    <w:rsid w:val="009D0A6E"/>
    <w:rsid w:val="009D3841"/>
    <w:rsid w:val="009D7A25"/>
    <w:rsid w:val="009E13FD"/>
    <w:rsid w:val="009F2ECC"/>
    <w:rsid w:val="009F5EF6"/>
    <w:rsid w:val="009F6BD0"/>
    <w:rsid w:val="009F7538"/>
    <w:rsid w:val="009F7CFA"/>
    <w:rsid w:val="00A0154B"/>
    <w:rsid w:val="00A01608"/>
    <w:rsid w:val="00A02890"/>
    <w:rsid w:val="00A0682D"/>
    <w:rsid w:val="00A148F5"/>
    <w:rsid w:val="00A4114A"/>
    <w:rsid w:val="00A4291D"/>
    <w:rsid w:val="00A44182"/>
    <w:rsid w:val="00A53E4E"/>
    <w:rsid w:val="00A64742"/>
    <w:rsid w:val="00A66558"/>
    <w:rsid w:val="00A67B7E"/>
    <w:rsid w:val="00A71936"/>
    <w:rsid w:val="00A71D88"/>
    <w:rsid w:val="00A75781"/>
    <w:rsid w:val="00A76D79"/>
    <w:rsid w:val="00A84E98"/>
    <w:rsid w:val="00A870C9"/>
    <w:rsid w:val="00A917C8"/>
    <w:rsid w:val="00AA1659"/>
    <w:rsid w:val="00AA6C84"/>
    <w:rsid w:val="00AD3889"/>
    <w:rsid w:val="00AE15DE"/>
    <w:rsid w:val="00AE2C2A"/>
    <w:rsid w:val="00B0274F"/>
    <w:rsid w:val="00B037B5"/>
    <w:rsid w:val="00B04DF0"/>
    <w:rsid w:val="00B12EE4"/>
    <w:rsid w:val="00B13633"/>
    <w:rsid w:val="00B17CB1"/>
    <w:rsid w:val="00B31300"/>
    <w:rsid w:val="00B36120"/>
    <w:rsid w:val="00B36696"/>
    <w:rsid w:val="00B53455"/>
    <w:rsid w:val="00B62C99"/>
    <w:rsid w:val="00B773DA"/>
    <w:rsid w:val="00B80D84"/>
    <w:rsid w:val="00B821F8"/>
    <w:rsid w:val="00B87E80"/>
    <w:rsid w:val="00B95E55"/>
    <w:rsid w:val="00BA04ED"/>
    <w:rsid w:val="00BA3237"/>
    <w:rsid w:val="00BA6F2B"/>
    <w:rsid w:val="00BB5AAF"/>
    <w:rsid w:val="00BC284C"/>
    <w:rsid w:val="00BC456E"/>
    <w:rsid w:val="00BC696B"/>
    <w:rsid w:val="00BD059B"/>
    <w:rsid w:val="00BD1004"/>
    <w:rsid w:val="00BD439F"/>
    <w:rsid w:val="00BE5C3D"/>
    <w:rsid w:val="00BE681E"/>
    <w:rsid w:val="00BF14ED"/>
    <w:rsid w:val="00BF313F"/>
    <w:rsid w:val="00BF697F"/>
    <w:rsid w:val="00C04B40"/>
    <w:rsid w:val="00C05A87"/>
    <w:rsid w:val="00C05C6C"/>
    <w:rsid w:val="00C2184B"/>
    <w:rsid w:val="00C37C3D"/>
    <w:rsid w:val="00C401C7"/>
    <w:rsid w:val="00C50615"/>
    <w:rsid w:val="00C508EA"/>
    <w:rsid w:val="00C529E0"/>
    <w:rsid w:val="00C5320A"/>
    <w:rsid w:val="00C547BE"/>
    <w:rsid w:val="00C609FC"/>
    <w:rsid w:val="00C70462"/>
    <w:rsid w:val="00C824FD"/>
    <w:rsid w:val="00C83BA8"/>
    <w:rsid w:val="00C8445F"/>
    <w:rsid w:val="00C92198"/>
    <w:rsid w:val="00C92F81"/>
    <w:rsid w:val="00C94044"/>
    <w:rsid w:val="00C9490F"/>
    <w:rsid w:val="00CA3FE6"/>
    <w:rsid w:val="00CC4F7D"/>
    <w:rsid w:val="00CD1D42"/>
    <w:rsid w:val="00CD333C"/>
    <w:rsid w:val="00CE6490"/>
    <w:rsid w:val="00CF1192"/>
    <w:rsid w:val="00CF158E"/>
    <w:rsid w:val="00CF3E7B"/>
    <w:rsid w:val="00CF7A91"/>
    <w:rsid w:val="00D010F0"/>
    <w:rsid w:val="00D01C95"/>
    <w:rsid w:val="00D01D4F"/>
    <w:rsid w:val="00D115D0"/>
    <w:rsid w:val="00D12093"/>
    <w:rsid w:val="00D242A7"/>
    <w:rsid w:val="00D256D3"/>
    <w:rsid w:val="00D26D95"/>
    <w:rsid w:val="00D42B06"/>
    <w:rsid w:val="00D437F3"/>
    <w:rsid w:val="00D43C52"/>
    <w:rsid w:val="00D45895"/>
    <w:rsid w:val="00D60EDA"/>
    <w:rsid w:val="00D703C7"/>
    <w:rsid w:val="00D75BE4"/>
    <w:rsid w:val="00D801E9"/>
    <w:rsid w:val="00D80717"/>
    <w:rsid w:val="00D86CE8"/>
    <w:rsid w:val="00D9649A"/>
    <w:rsid w:val="00D96926"/>
    <w:rsid w:val="00DA2B39"/>
    <w:rsid w:val="00DA2CBA"/>
    <w:rsid w:val="00DA39D6"/>
    <w:rsid w:val="00DA432D"/>
    <w:rsid w:val="00DC2E7B"/>
    <w:rsid w:val="00DD02E6"/>
    <w:rsid w:val="00DD12A2"/>
    <w:rsid w:val="00DD52D1"/>
    <w:rsid w:val="00DD6BEF"/>
    <w:rsid w:val="00DE0FD8"/>
    <w:rsid w:val="00DE1E29"/>
    <w:rsid w:val="00DE4029"/>
    <w:rsid w:val="00DF5BA6"/>
    <w:rsid w:val="00E04136"/>
    <w:rsid w:val="00E10467"/>
    <w:rsid w:val="00E12AD8"/>
    <w:rsid w:val="00E266E7"/>
    <w:rsid w:val="00E41184"/>
    <w:rsid w:val="00E43224"/>
    <w:rsid w:val="00E50DAD"/>
    <w:rsid w:val="00E6417E"/>
    <w:rsid w:val="00E84B0B"/>
    <w:rsid w:val="00E85A92"/>
    <w:rsid w:val="00EA5E03"/>
    <w:rsid w:val="00EB0964"/>
    <w:rsid w:val="00EB4079"/>
    <w:rsid w:val="00EC2C44"/>
    <w:rsid w:val="00EC54C9"/>
    <w:rsid w:val="00EC597A"/>
    <w:rsid w:val="00ED2183"/>
    <w:rsid w:val="00EF0B95"/>
    <w:rsid w:val="00EF4329"/>
    <w:rsid w:val="00F10BAF"/>
    <w:rsid w:val="00F125FC"/>
    <w:rsid w:val="00F12F7F"/>
    <w:rsid w:val="00F35771"/>
    <w:rsid w:val="00F4077B"/>
    <w:rsid w:val="00F51364"/>
    <w:rsid w:val="00F562FB"/>
    <w:rsid w:val="00F64B26"/>
    <w:rsid w:val="00F654E3"/>
    <w:rsid w:val="00F65A44"/>
    <w:rsid w:val="00F74344"/>
    <w:rsid w:val="00F75E59"/>
    <w:rsid w:val="00F809EE"/>
    <w:rsid w:val="00F81297"/>
    <w:rsid w:val="00FB152E"/>
    <w:rsid w:val="00FB3127"/>
    <w:rsid w:val="00FC2928"/>
    <w:rsid w:val="00FC7C12"/>
    <w:rsid w:val="00FD7002"/>
    <w:rsid w:val="00FF25FC"/>
    <w:rsid w:val="00FF4AB6"/>
    <w:rsid w:val="7778D956"/>
  </w:rsids>
  <m:mathPr>
    <m:mathFont m:val="Cambria Math"/>
    <m:brkBin m:val="before"/>
    <m:brkBinSub m:val="--"/>
    <m:smallFrac m:val="0"/>
    <m:dispDef/>
    <m:lMargin m:val="0"/>
    <m:rMargin m:val="0"/>
    <m:defJc m:val="centerGroup"/>
    <m:wrapIndent m:val="1440"/>
    <m:intLim m:val="subSup"/>
    <m:naryLim m:val="undOvr"/>
  </m:mathPr>
  <w:themeFontLang w:val="en-SG"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A17D9A"/>
  <w15:chartTrackingRefBased/>
  <w15:docId w15:val="{60ED2BC0-51AC-4FCE-971B-89913CC08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SG" w:eastAsia="zh-CN"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295C"/>
  </w:style>
  <w:style w:type="paragraph" w:styleId="Heading1">
    <w:name w:val="heading 1"/>
    <w:basedOn w:val="Normal"/>
    <w:next w:val="Normal"/>
    <w:link w:val="Heading1Char"/>
    <w:uiPriority w:val="9"/>
    <w:qFormat/>
    <w:rsid w:val="002574A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2574A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2574A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574A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574A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574A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74A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74A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74A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74A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2574A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2574A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574A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574A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574A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74A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74A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74A4"/>
    <w:rPr>
      <w:rFonts w:eastAsiaTheme="majorEastAsia" w:cstheme="majorBidi"/>
      <w:color w:val="272727" w:themeColor="text1" w:themeTint="D8"/>
    </w:rPr>
  </w:style>
  <w:style w:type="paragraph" w:styleId="Title">
    <w:name w:val="Title"/>
    <w:basedOn w:val="Normal"/>
    <w:next w:val="Normal"/>
    <w:link w:val="TitleChar"/>
    <w:uiPriority w:val="10"/>
    <w:qFormat/>
    <w:rsid w:val="002574A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74A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74A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74A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74A4"/>
    <w:pPr>
      <w:spacing w:before="160"/>
      <w:jc w:val="center"/>
    </w:pPr>
    <w:rPr>
      <w:i/>
      <w:iCs/>
      <w:color w:val="404040" w:themeColor="text1" w:themeTint="BF"/>
    </w:rPr>
  </w:style>
  <w:style w:type="character" w:customStyle="1" w:styleId="QuoteChar">
    <w:name w:val="Quote Char"/>
    <w:basedOn w:val="DefaultParagraphFont"/>
    <w:link w:val="Quote"/>
    <w:uiPriority w:val="29"/>
    <w:rsid w:val="002574A4"/>
    <w:rPr>
      <w:i/>
      <w:iCs/>
      <w:color w:val="404040" w:themeColor="text1" w:themeTint="BF"/>
    </w:rPr>
  </w:style>
  <w:style w:type="paragraph" w:styleId="ListParagraph">
    <w:name w:val="List Paragraph"/>
    <w:basedOn w:val="Normal"/>
    <w:uiPriority w:val="34"/>
    <w:qFormat/>
    <w:rsid w:val="002574A4"/>
    <w:pPr>
      <w:ind w:left="720"/>
      <w:contextualSpacing/>
    </w:pPr>
  </w:style>
  <w:style w:type="character" w:styleId="IntenseEmphasis">
    <w:name w:val="Intense Emphasis"/>
    <w:basedOn w:val="DefaultParagraphFont"/>
    <w:uiPriority w:val="21"/>
    <w:qFormat/>
    <w:rsid w:val="002574A4"/>
    <w:rPr>
      <w:i/>
      <w:iCs/>
      <w:color w:val="0F4761" w:themeColor="accent1" w:themeShade="BF"/>
    </w:rPr>
  </w:style>
  <w:style w:type="paragraph" w:styleId="IntenseQuote">
    <w:name w:val="Intense Quote"/>
    <w:basedOn w:val="Normal"/>
    <w:next w:val="Normal"/>
    <w:link w:val="IntenseQuoteChar"/>
    <w:uiPriority w:val="30"/>
    <w:qFormat/>
    <w:rsid w:val="002574A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574A4"/>
    <w:rPr>
      <w:i/>
      <w:iCs/>
      <w:color w:val="0F4761" w:themeColor="accent1" w:themeShade="BF"/>
    </w:rPr>
  </w:style>
  <w:style w:type="character" w:styleId="IntenseReference">
    <w:name w:val="Intense Reference"/>
    <w:basedOn w:val="DefaultParagraphFont"/>
    <w:uiPriority w:val="32"/>
    <w:qFormat/>
    <w:rsid w:val="002574A4"/>
    <w:rPr>
      <w:b/>
      <w:bCs/>
      <w:smallCaps/>
      <w:color w:val="0F4761" w:themeColor="accent1" w:themeShade="BF"/>
      <w:spacing w:val="5"/>
    </w:rPr>
  </w:style>
  <w:style w:type="paragraph" w:styleId="NormalWeb">
    <w:name w:val="Normal (Web)"/>
    <w:basedOn w:val="Normal"/>
    <w:uiPriority w:val="99"/>
    <w:semiHidden/>
    <w:unhideWhenUsed/>
    <w:rsid w:val="003B20B1"/>
    <w:rPr>
      <w:rFonts w:ascii="Times New Roman" w:hAnsi="Times New Roman" w:cs="Times New Roman"/>
    </w:rPr>
  </w:style>
  <w:style w:type="character" w:styleId="Hyperlink">
    <w:name w:val="Hyperlink"/>
    <w:basedOn w:val="DefaultParagraphFont"/>
    <w:uiPriority w:val="99"/>
    <w:unhideWhenUsed/>
    <w:rsid w:val="003B20B1"/>
    <w:rPr>
      <w:color w:val="467886" w:themeColor="hyperlink"/>
      <w:u w:val="single"/>
    </w:rPr>
  </w:style>
  <w:style w:type="character" w:styleId="UnresolvedMention">
    <w:name w:val="Unresolved Mention"/>
    <w:basedOn w:val="DefaultParagraphFont"/>
    <w:uiPriority w:val="99"/>
    <w:semiHidden/>
    <w:unhideWhenUsed/>
    <w:rsid w:val="003B20B1"/>
    <w:rPr>
      <w:color w:val="605E5C"/>
      <w:shd w:val="clear" w:color="auto" w:fill="E1DFDD"/>
    </w:rPr>
  </w:style>
  <w:style w:type="paragraph" w:styleId="Revision">
    <w:name w:val="Revision"/>
    <w:hidden/>
    <w:uiPriority w:val="99"/>
    <w:semiHidden/>
    <w:rsid w:val="004659DB"/>
    <w:pPr>
      <w:spacing w:after="0" w:line="240" w:lineRule="auto"/>
    </w:pPr>
  </w:style>
  <w:style w:type="paragraph" w:styleId="Header">
    <w:name w:val="header"/>
    <w:basedOn w:val="Normal"/>
    <w:link w:val="HeaderChar"/>
    <w:uiPriority w:val="99"/>
    <w:unhideWhenUsed/>
    <w:rsid w:val="006020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2032"/>
  </w:style>
  <w:style w:type="paragraph" w:styleId="Footer">
    <w:name w:val="footer"/>
    <w:basedOn w:val="Normal"/>
    <w:link w:val="FooterChar"/>
    <w:uiPriority w:val="99"/>
    <w:unhideWhenUsed/>
    <w:rsid w:val="006020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2032"/>
  </w:style>
  <w:style w:type="character" w:styleId="CommentReference">
    <w:name w:val="annotation reference"/>
    <w:basedOn w:val="DefaultParagraphFont"/>
    <w:uiPriority w:val="99"/>
    <w:semiHidden/>
    <w:unhideWhenUsed/>
    <w:rsid w:val="00602032"/>
    <w:rPr>
      <w:sz w:val="16"/>
      <w:szCs w:val="16"/>
    </w:rPr>
  </w:style>
  <w:style w:type="paragraph" w:styleId="CommentText">
    <w:name w:val="annotation text"/>
    <w:basedOn w:val="Normal"/>
    <w:link w:val="CommentTextChar"/>
    <w:uiPriority w:val="99"/>
    <w:unhideWhenUsed/>
    <w:rsid w:val="00602032"/>
    <w:pPr>
      <w:spacing w:line="240" w:lineRule="auto"/>
    </w:pPr>
    <w:rPr>
      <w:sz w:val="20"/>
      <w:szCs w:val="20"/>
    </w:rPr>
  </w:style>
  <w:style w:type="character" w:customStyle="1" w:styleId="CommentTextChar">
    <w:name w:val="Comment Text Char"/>
    <w:basedOn w:val="DefaultParagraphFont"/>
    <w:link w:val="CommentText"/>
    <w:uiPriority w:val="99"/>
    <w:rsid w:val="00602032"/>
    <w:rPr>
      <w:sz w:val="20"/>
      <w:szCs w:val="20"/>
    </w:rPr>
  </w:style>
  <w:style w:type="paragraph" w:styleId="CommentSubject">
    <w:name w:val="annotation subject"/>
    <w:basedOn w:val="CommentText"/>
    <w:next w:val="CommentText"/>
    <w:link w:val="CommentSubjectChar"/>
    <w:uiPriority w:val="99"/>
    <w:semiHidden/>
    <w:unhideWhenUsed/>
    <w:rsid w:val="00602032"/>
    <w:rPr>
      <w:b/>
      <w:bCs/>
    </w:rPr>
  </w:style>
  <w:style w:type="character" w:customStyle="1" w:styleId="CommentSubjectChar">
    <w:name w:val="Comment Subject Char"/>
    <w:basedOn w:val="CommentTextChar"/>
    <w:link w:val="CommentSubject"/>
    <w:uiPriority w:val="99"/>
    <w:semiHidden/>
    <w:rsid w:val="00602032"/>
    <w:rPr>
      <w:b/>
      <w:bCs/>
      <w:sz w:val="20"/>
      <w:szCs w:val="20"/>
    </w:rPr>
  </w:style>
  <w:style w:type="paragraph" w:styleId="BalloonText">
    <w:name w:val="Balloon Text"/>
    <w:basedOn w:val="Normal"/>
    <w:link w:val="BalloonTextChar"/>
    <w:uiPriority w:val="99"/>
    <w:semiHidden/>
    <w:unhideWhenUsed/>
    <w:rsid w:val="0060203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2032"/>
    <w:rPr>
      <w:rFonts w:ascii="Segoe UI" w:hAnsi="Segoe UI" w:cs="Segoe UI"/>
      <w:sz w:val="18"/>
      <w:szCs w:val="18"/>
    </w:rPr>
  </w:style>
  <w:style w:type="character" w:styleId="FollowedHyperlink">
    <w:name w:val="FollowedHyperlink"/>
    <w:basedOn w:val="DefaultParagraphFont"/>
    <w:uiPriority w:val="99"/>
    <w:semiHidden/>
    <w:unhideWhenUsed/>
    <w:rsid w:val="0030405A"/>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83000">
      <w:bodyDiv w:val="1"/>
      <w:marLeft w:val="0"/>
      <w:marRight w:val="0"/>
      <w:marTop w:val="0"/>
      <w:marBottom w:val="0"/>
      <w:divBdr>
        <w:top w:val="none" w:sz="0" w:space="0" w:color="auto"/>
        <w:left w:val="none" w:sz="0" w:space="0" w:color="auto"/>
        <w:bottom w:val="none" w:sz="0" w:space="0" w:color="auto"/>
        <w:right w:val="none" w:sz="0" w:space="0" w:color="auto"/>
      </w:divBdr>
    </w:div>
    <w:div w:id="46951787">
      <w:bodyDiv w:val="1"/>
      <w:marLeft w:val="0"/>
      <w:marRight w:val="0"/>
      <w:marTop w:val="0"/>
      <w:marBottom w:val="0"/>
      <w:divBdr>
        <w:top w:val="none" w:sz="0" w:space="0" w:color="auto"/>
        <w:left w:val="none" w:sz="0" w:space="0" w:color="auto"/>
        <w:bottom w:val="none" w:sz="0" w:space="0" w:color="auto"/>
        <w:right w:val="none" w:sz="0" w:space="0" w:color="auto"/>
      </w:divBdr>
    </w:div>
    <w:div w:id="53816273">
      <w:bodyDiv w:val="1"/>
      <w:marLeft w:val="0"/>
      <w:marRight w:val="0"/>
      <w:marTop w:val="0"/>
      <w:marBottom w:val="0"/>
      <w:divBdr>
        <w:top w:val="none" w:sz="0" w:space="0" w:color="auto"/>
        <w:left w:val="none" w:sz="0" w:space="0" w:color="auto"/>
        <w:bottom w:val="none" w:sz="0" w:space="0" w:color="auto"/>
        <w:right w:val="none" w:sz="0" w:space="0" w:color="auto"/>
      </w:divBdr>
    </w:div>
    <w:div w:id="59065868">
      <w:bodyDiv w:val="1"/>
      <w:marLeft w:val="0"/>
      <w:marRight w:val="0"/>
      <w:marTop w:val="0"/>
      <w:marBottom w:val="0"/>
      <w:divBdr>
        <w:top w:val="none" w:sz="0" w:space="0" w:color="auto"/>
        <w:left w:val="none" w:sz="0" w:space="0" w:color="auto"/>
        <w:bottom w:val="none" w:sz="0" w:space="0" w:color="auto"/>
        <w:right w:val="none" w:sz="0" w:space="0" w:color="auto"/>
      </w:divBdr>
    </w:div>
    <w:div w:id="187566981">
      <w:bodyDiv w:val="1"/>
      <w:marLeft w:val="0"/>
      <w:marRight w:val="0"/>
      <w:marTop w:val="0"/>
      <w:marBottom w:val="0"/>
      <w:divBdr>
        <w:top w:val="none" w:sz="0" w:space="0" w:color="auto"/>
        <w:left w:val="none" w:sz="0" w:space="0" w:color="auto"/>
        <w:bottom w:val="none" w:sz="0" w:space="0" w:color="auto"/>
        <w:right w:val="none" w:sz="0" w:space="0" w:color="auto"/>
      </w:divBdr>
    </w:div>
    <w:div w:id="208807458">
      <w:bodyDiv w:val="1"/>
      <w:marLeft w:val="0"/>
      <w:marRight w:val="0"/>
      <w:marTop w:val="0"/>
      <w:marBottom w:val="0"/>
      <w:divBdr>
        <w:top w:val="none" w:sz="0" w:space="0" w:color="auto"/>
        <w:left w:val="none" w:sz="0" w:space="0" w:color="auto"/>
        <w:bottom w:val="none" w:sz="0" w:space="0" w:color="auto"/>
        <w:right w:val="none" w:sz="0" w:space="0" w:color="auto"/>
      </w:divBdr>
    </w:div>
    <w:div w:id="226845964">
      <w:bodyDiv w:val="1"/>
      <w:marLeft w:val="0"/>
      <w:marRight w:val="0"/>
      <w:marTop w:val="0"/>
      <w:marBottom w:val="0"/>
      <w:divBdr>
        <w:top w:val="none" w:sz="0" w:space="0" w:color="auto"/>
        <w:left w:val="none" w:sz="0" w:space="0" w:color="auto"/>
        <w:bottom w:val="none" w:sz="0" w:space="0" w:color="auto"/>
        <w:right w:val="none" w:sz="0" w:space="0" w:color="auto"/>
      </w:divBdr>
    </w:div>
    <w:div w:id="327098944">
      <w:bodyDiv w:val="1"/>
      <w:marLeft w:val="0"/>
      <w:marRight w:val="0"/>
      <w:marTop w:val="0"/>
      <w:marBottom w:val="0"/>
      <w:divBdr>
        <w:top w:val="none" w:sz="0" w:space="0" w:color="auto"/>
        <w:left w:val="none" w:sz="0" w:space="0" w:color="auto"/>
        <w:bottom w:val="none" w:sz="0" w:space="0" w:color="auto"/>
        <w:right w:val="none" w:sz="0" w:space="0" w:color="auto"/>
      </w:divBdr>
    </w:div>
    <w:div w:id="375857064">
      <w:bodyDiv w:val="1"/>
      <w:marLeft w:val="0"/>
      <w:marRight w:val="0"/>
      <w:marTop w:val="0"/>
      <w:marBottom w:val="0"/>
      <w:divBdr>
        <w:top w:val="none" w:sz="0" w:space="0" w:color="auto"/>
        <w:left w:val="none" w:sz="0" w:space="0" w:color="auto"/>
        <w:bottom w:val="none" w:sz="0" w:space="0" w:color="auto"/>
        <w:right w:val="none" w:sz="0" w:space="0" w:color="auto"/>
      </w:divBdr>
    </w:div>
    <w:div w:id="377554799">
      <w:bodyDiv w:val="1"/>
      <w:marLeft w:val="0"/>
      <w:marRight w:val="0"/>
      <w:marTop w:val="0"/>
      <w:marBottom w:val="0"/>
      <w:divBdr>
        <w:top w:val="none" w:sz="0" w:space="0" w:color="auto"/>
        <w:left w:val="none" w:sz="0" w:space="0" w:color="auto"/>
        <w:bottom w:val="none" w:sz="0" w:space="0" w:color="auto"/>
        <w:right w:val="none" w:sz="0" w:space="0" w:color="auto"/>
      </w:divBdr>
    </w:div>
    <w:div w:id="506793802">
      <w:bodyDiv w:val="1"/>
      <w:marLeft w:val="0"/>
      <w:marRight w:val="0"/>
      <w:marTop w:val="0"/>
      <w:marBottom w:val="0"/>
      <w:divBdr>
        <w:top w:val="none" w:sz="0" w:space="0" w:color="auto"/>
        <w:left w:val="none" w:sz="0" w:space="0" w:color="auto"/>
        <w:bottom w:val="none" w:sz="0" w:space="0" w:color="auto"/>
        <w:right w:val="none" w:sz="0" w:space="0" w:color="auto"/>
      </w:divBdr>
    </w:div>
    <w:div w:id="510801899">
      <w:bodyDiv w:val="1"/>
      <w:marLeft w:val="0"/>
      <w:marRight w:val="0"/>
      <w:marTop w:val="0"/>
      <w:marBottom w:val="0"/>
      <w:divBdr>
        <w:top w:val="none" w:sz="0" w:space="0" w:color="auto"/>
        <w:left w:val="none" w:sz="0" w:space="0" w:color="auto"/>
        <w:bottom w:val="none" w:sz="0" w:space="0" w:color="auto"/>
        <w:right w:val="none" w:sz="0" w:space="0" w:color="auto"/>
      </w:divBdr>
    </w:div>
    <w:div w:id="525676135">
      <w:bodyDiv w:val="1"/>
      <w:marLeft w:val="0"/>
      <w:marRight w:val="0"/>
      <w:marTop w:val="0"/>
      <w:marBottom w:val="0"/>
      <w:divBdr>
        <w:top w:val="none" w:sz="0" w:space="0" w:color="auto"/>
        <w:left w:val="none" w:sz="0" w:space="0" w:color="auto"/>
        <w:bottom w:val="none" w:sz="0" w:space="0" w:color="auto"/>
        <w:right w:val="none" w:sz="0" w:space="0" w:color="auto"/>
      </w:divBdr>
    </w:div>
    <w:div w:id="527334722">
      <w:bodyDiv w:val="1"/>
      <w:marLeft w:val="0"/>
      <w:marRight w:val="0"/>
      <w:marTop w:val="0"/>
      <w:marBottom w:val="0"/>
      <w:divBdr>
        <w:top w:val="none" w:sz="0" w:space="0" w:color="auto"/>
        <w:left w:val="none" w:sz="0" w:space="0" w:color="auto"/>
        <w:bottom w:val="none" w:sz="0" w:space="0" w:color="auto"/>
        <w:right w:val="none" w:sz="0" w:space="0" w:color="auto"/>
      </w:divBdr>
    </w:div>
    <w:div w:id="557329064">
      <w:bodyDiv w:val="1"/>
      <w:marLeft w:val="0"/>
      <w:marRight w:val="0"/>
      <w:marTop w:val="0"/>
      <w:marBottom w:val="0"/>
      <w:divBdr>
        <w:top w:val="none" w:sz="0" w:space="0" w:color="auto"/>
        <w:left w:val="none" w:sz="0" w:space="0" w:color="auto"/>
        <w:bottom w:val="none" w:sz="0" w:space="0" w:color="auto"/>
        <w:right w:val="none" w:sz="0" w:space="0" w:color="auto"/>
      </w:divBdr>
    </w:div>
    <w:div w:id="581330258">
      <w:bodyDiv w:val="1"/>
      <w:marLeft w:val="0"/>
      <w:marRight w:val="0"/>
      <w:marTop w:val="0"/>
      <w:marBottom w:val="0"/>
      <w:divBdr>
        <w:top w:val="none" w:sz="0" w:space="0" w:color="auto"/>
        <w:left w:val="none" w:sz="0" w:space="0" w:color="auto"/>
        <w:bottom w:val="none" w:sz="0" w:space="0" w:color="auto"/>
        <w:right w:val="none" w:sz="0" w:space="0" w:color="auto"/>
      </w:divBdr>
    </w:div>
    <w:div w:id="607469718">
      <w:bodyDiv w:val="1"/>
      <w:marLeft w:val="0"/>
      <w:marRight w:val="0"/>
      <w:marTop w:val="0"/>
      <w:marBottom w:val="0"/>
      <w:divBdr>
        <w:top w:val="none" w:sz="0" w:space="0" w:color="auto"/>
        <w:left w:val="none" w:sz="0" w:space="0" w:color="auto"/>
        <w:bottom w:val="none" w:sz="0" w:space="0" w:color="auto"/>
        <w:right w:val="none" w:sz="0" w:space="0" w:color="auto"/>
      </w:divBdr>
    </w:div>
    <w:div w:id="631912104">
      <w:bodyDiv w:val="1"/>
      <w:marLeft w:val="0"/>
      <w:marRight w:val="0"/>
      <w:marTop w:val="0"/>
      <w:marBottom w:val="0"/>
      <w:divBdr>
        <w:top w:val="none" w:sz="0" w:space="0" w:color="auto"/>
        <w:left w:val="none" w:sz="0" w:space="0" w:color="auto"/>
        <w:bottom w:val="none" w:sz="0" w:space="0" w:color="auto"/>
        <w:right w:val="none" w:sz="0" w:space="0" w:color="auto"/>
      </w:divBdr>
    </w:div>
    <w:div w:id="641079066">
      <w:bodyDiv w:val="1"/>
      <w:marLeft w:val="0"/>
      <w:marRight w:val="0"/>
      <w:marTop w:val="0"/>
      <w:marBottom w:val="0"/>
      <w:divBdr>
        <w:top w:val="none" w:sz="0" w:space="0" w:color="auto"/>
        <w:left w:val="none" w:sz="0" w:space="0" w:color="auto"/>
        <w:bottom w:val="none" w:sz="0" w:space="0" w:color="auto"/>
        <w:right w:val="none" w:sz="0" w:space="0" w:color="auto"/>
      </w:divBdr>
    </w:div>
    <w:div w:id="739403881">
      <w:bodyDiv w:val="1"/>
      <w:marLeft w:val="0"/>
      <w:marRight w:val="0"/>
      <w:marTop w:val="0"/>
      <w:marBottom w:val="0"/>
      <w:divBdr>
        <w:top w:val="none" w:sz="0" w:space="0" w:color="auto"/>
        <w:left w:val="none" w:sz="0" w:space="0" w:color="auto"/>
        <w:bottom w:val="none" w:sz="0" w:space="0" w:color="auto"/>
        <w:right w:val="none" w:sz="0" w:space="0" w:color="auto"/>
      </w:divBdr>
    </w:div>
    <w:div w:id="760877152">
      <w:bodyDiv w:val="1"/>
      <w:marLeft w:val="0"/>
      <w:marRight w:val="0"/>
      <w:marTop w:val="0"/>
      <w:marBottom w:val="0"/>
      <w:divBdr>
        <w:top w:val="none" w:sz="0" w:space="0" w:color="auto"/>
        <w:left w:val="none" w:sz="0" w:space="0" w:color="auto"/>
        <w:bottom w:val="none" w:sz="0" w:space="0" w:color="auto"/>
        <w:right w:val="none" w:sz="0" w:space="0" w:color="auto"/>
      </w:divBdr>
    </w:div>
    <w:div w:id="788355127">
      <w:bodyDiv w:val="1"/>
      <w:marLeft w:val="0"/>
      <w:marRight w:val="0"/>
      <w:marTop w:val="0"/>
      <w:marBottom w:val="0"/>
      <w:divBdr>
        <w:top w:val="none" w:sz="0" w:space="0" w:color="auto"/>
        <w:left w:val="none" w:sz="0" w:space="0" w:color="auto"/>
        <w:bottom w:val="none" w:sz="0" w:space="0" w:color="auto"/>
        <w:right w:val="none" w:sz="0" w:space="0" w:color="auto"/>
      </w:divBdr>
    </w:div>
    <w:div w:id="818226188">
      <w:bodyDiv w:val="1"/>
      <w:marLeft w:val="0"/>
      <w:marRight w:val="0"/>
      <w:marTop w:val="0"/>
      <w:marBottom w:val="0"/>
      <w:divBdr>
        <w:top w:val="none" w:sz="0" w:space="0" w:color="auto"/>
        <w:left w:val="none" w:sz="0" w:space="0" w:color="auto"/>
        <w:bottom w:val="none" w:sz="0" w:space="0" w:color="auto"/>
        <w:right w:val="none" w:sz="0" w:space="0" w:color="auto"/>
      </w:divBdr>
    </w:div>
    <w:div w:id="948200031">
      <w:bodyDiv w:val="1"/>
      <w:marLeft w:val="0"/>
      <w:marRight w:val="0"/>
      <w:marTop w:val="0"/>
      <w:marBottom w:val="0"/>
      <w:divBdr>
        <w:top w:val="none" w:sz="0" w:space="0" w:color="auto"/>
        <w:left w:val="none" w:sz="0" w:space="0" w:color="auto"/>
        <w:bottom w:val="none" w:sz="0" w:space="0" w:color="auto"/>
        <w:right w:val="none" w:sz="0" w:space="0" w:color="auto"/>
      </w:divBdr>
    </w:div>
    <w:div w:id="960457953">
      <w:bodyDiv w:val="1"/>
      <w:marLeft w:val="0"/>
      <w:marRight w:val="0"/>
      <w:marTop w:val="0"/>
      <w:marBottom w:val="0"/>
      <w:divBdr>
        <w:top w:val="none" w:sz="0" w:space="0" w:color="auto"/>
        <w:left w:val="none" w:sz="0" w:space="0" w:color="auto"/>
        <w:bottom w:val="none" w:sz="0" w:space="0" w:color="auto"/>
        <w:right w:val="none" w:sz="0" w:space="0" w:color="auto"/>
      </w:divBdr>
    </w:div>
    <w:div w:id="960527261">
      <w:bodyDiv w:val="1"/>
      <w:marLeft w:val="0"/>
      <w:marRight w:val="0"/>
      <w:marTop w:val="0"/>
      <w:marBottom w:val="0"/>
      <w:divBdr>
        <w:top w:val="none" w:sz="0" w:space="0" w:color="auto"/>
        <w:left w:val="none" w:sz="0" w:space="0" w:color="auto"/>
        <w:bottom w:val="none" w:sz="0" w:space="0" w:color="auto"/>
        <w:right w:val="none" w:sz="0" w:space="0" w:color="auto"/>
      </w:divBdr>
    </w:div>
    <w:div w:id="1051730617">
      <w:bodyDiv w:val="1"/>
      <w:marLeft w:val="0"/>
      <w:marRight w:val="0"/>
      <w:marTop w:val="0"/>
      <w:marBottom w:val="0"/>
      <w:divBdr>
        <w:top w:val="none" w:sz="0" w:space="0" w:color="auto"/>
        <w:left w:val="none" w:sz="0" w:space="0" w:color="auto"/>
        <w:bottom w:val="none" w:sz="0" w:space="0" w:color="auto"/>
        <w:right w:val="none" w:sz="0" w:space="0" w:color="auto"/>
      </w:divBdr>
    </w:div>
    <w:div w:id="1065565398">
      <w:bodyDiv w:val="1"/>
      <w:marLeft w:val="0"/>
      <w:marRight w:val="0"/>
      <w:marTop w:val="0"/>
      <w:marBottom w:val="0"/>
      <w:divBdr>
        <w:top w:val="none" w:sz="0" w:space="0" w:color="auto"/>
        <w:left w:val="none" w:sz="0" w:space="0" w:color="auto"/>
        <w:bottom w:val="none" w:sz="0" w:space="0" w:color="auto"/>
        <w:right w:val="none" w:sz="0" w:space="0" w:color="auto"/>
      </w:divBdr>
    </w:div>
    <w:div w:id="1135945545">
      <w:bodyDiv w:val="1"/>
      <w:marLeft w:val="0"/>
      <w:marRight w:val="0"/>
      <w:marTop w:val="0"/>
      <w:marBottom w:val="0"/>
      <w:divBdr>
        <w:top w:val="none" w:sz="0" w:space="0" w:color="auto"/>
        <w:left w:val="none" w:sz="0" w:space="0" w:color="auto"/>
        <w:bottom w:val="none" w:sz="0" w:space="0" w:color="auto"/>
        <w:right w:val="none" w:sz="0" w:space="0" w:color="auto"/>
      </w:divBdr>
    </w:div>
    <w:div w:id="1204561299">
      <w:bodyDiv w:val="1"/>
      <w:marLeft w:val="0"/>
      <w:marRight w:val="0"/>
      <w:marTop w:val="0"/>
      <w:marBottom w:val="0"/>
      <w:divBdr>
        <w:top w:val="none" w:sz="0" w:space="0" w:color="auto"/>
        <w:left w:val="none" w:sz="0" w:space="0" w:color="auto"/>
        <w:bottom w:val="none" w:sz="0" w:space="0" w:color="auto"/>
        <w:right w:val="none" w:sz="0" w:space="0" w:color="auto"/>
      </w:divBdr>
    </w:div>
    <w:div w:id="1221555834">
      <w:bodyDiv w:val="1"/>
      <w:marLeft w:val="0"/>
      <w:marRight w:val="0"/>
      <w:marTop w:val="0"/>
      <w:marBottom w:val="0"/>
      <w:divBdr>
        <w:top w:val="none" w:sz="0" w:space="0" w:color="auto"/>
        <w:left w:val="none" w:sz="0" w:space="0" w:color="auto"/>
        <w:bottom w:val="none" w:sz="0" w:space="0" w:color="auto"/>
        <w:right w:val="none" w:sz="0" w:space="0" w:color="auto"/>
      </w:divBdr>
    </w:div>
    <w:div w:id="1479767131">
      <w:bodyDiv w:val="1"/>
      <w:marLeft w:val="0"/>
      <w:marRight w:val="0"/>
      <w:marTop w:val="0"/>
      <w:marBottom w:val="0"/>
      <w:divBdr>
        <w:top w:val="none" w:sz="0" w:space="0" w:color="auto"/>
        <w:left w:val="none" w:sz="0" w:space="0" w:color="auto"/>
        <w:bottom w:val="none" w:sz="0" w:space="0" w:color="auto"/>
        <w:right w:val="none" w:sz="0" w:space="0" w:color="auto"/>
      </w:divBdr>
    </w:div>
    <w:div w:id="1574853885">
      <w:bodyDiv w:val="1"/>
      <w:marLeft w:val="0"/>
      <w:marRight w:val="0"/>
      <w:marTop w:val="0"/>
      <w:marBottom w:val="0"/>
      <w:divBdr>
        <w:top w:val="none" w:sz="0" w:space="0" w:color="auto"/>
        <w:left w:val="none" w:sz="0" w:space="0" w:color="auto"/>
        <w:bottom w:val="none" w:sz="0" w:space="0" w:color="auto"/>
        <w:right w:val="none" w:sz="0" w:space="0" w:color="auto"/>
      </w:divBdr>
    </w:div>
    <w:div w:id="1636834817">
      <w:bodyDiv w:val="1"/>
      <w:marLeft w:val="0"/>
      <w:marRight w:val="0"/>
      <w:marTop w:val="0"/>
      <w:marBottom w:val="0"/>
      <w:divBdr>
        <w:top w:val="none" w:sz="0" w:space="0" w:color="auto"/>
        <w:left w:val="none" w:sz="0" w:space="0" w:color="auto"/>
        <w:bottom w:val="none" w:sz="0" w:space="0" w:color="auto"/>
        <w:right w:val="none" w:sz="0" w:space="0" w:color="auto"/>
      </w:divBdr>
    </w:div>
    <w:div w:id="1745639581">
      <w:bodyDiv w:val="1"/>
      <w:marLeft w:val="0"/>
      <w:marRight w:val="0"/>
      <w:marTop w:val="0"/>
      <w:marBottom w:val="0"/>
      <w:divBdr>
        <w:top w:val="none" w:sz="0" w:space="0" w:color="auto"/>
        <w:left w:val="none" w:sz="0" w:space="0" w:color="auto"/>
        <w:bottom w:val="none" w:sz="0" w:space="0" w:color="auto"/>
        <w:right w:val="none" w:sz="0" w:space="0" w:color="auto"/>
      </w:divBdr>
    </w:div>
    <w:div w:id="1747536726">
      <w:bodyDiv w:val="1"/>
      <w:marLeft w:val="0"/>
      <w:marRight w:val="0"/>
      <w:marTop w:val="0"/>
      <w:marBottom w:val="0"/>
      <w:divBdr>
        <w:top w:val="none" w:sz="0" w:space="0" w:color="auto"/>
        <w:left w:val="none" w:sz="0" w:space="0" w:color="auto"/>
        <w:bottom w:val="none" w:sz="0" w:space="0" w:color="auto"/>
        <w:right w:val="none" w:sz="0" w:space="0" w:color="auto"/>
      </w:divBdr>
    </w:div>
    <w:div w:id="1826428650">
      <w:bodyDiv w:val="1"/>
      <w:marLeft w:val="0"/>
      <w:marRight w:val="0"/>
      <w:marTop w:val="0"/>
      <w:marBottom w:val="0"/>
      <w:divBdr>
        <w:top w:val="none" w:sz="0" w:space="0" w:color="auto"/>
        <w:left w:val="none" w:sz="0" w:space="0" w:color="auto"/>
        <w:bottom w:val="none" w:sz="0" w:space="0" w:color="auto"/>
        <w:right w:val="none" w:sz="0" w:space="0" w:color="auto"/>
      </w:divBdr>
    </w:div>
    <w:div w:id="1857691425">
      <w:bodyDiv w:val="1"/>
      <w:marLeft w:val="0"/>
      <w:marRight w:val="0"/>
      <w:marTop w:val="0"/>
      <w:marBottom w:val="0"/>
      <w:divBdr>
        <w:top w:val="none" w:sz="0" w:space="0" w:color="auto"/>
        <w:left w:val="none" w:sz="0" w:space="0" w:color="auto"/>
        <w:bottom w:val="none" w:sz="0" w:space="0" w:color="auto"/>
        <w:right w:val="none" w:sz="0" w:space="0" w:color="auto"/>
      </w:divBdr>
    </w:div>
    <w:div w:id="1865554607">
      <w:bodyDiv w:val="1"/>
      <w:marLeft w:val="0"/>
      <w:marRight w:val="0"/>
      <w:marTop w:val="0"/>
      <w:marBottom w:val="0"/>
      <w:divBdr>
        <w:top w:val="none" w:sz="0" w:space="0" w:color="auto"/>
        <w:left w:val="none" w:sz="0" w:space="0" w:color="auto"/>
        <w:bottom w:val="none" w:sz="0" w:space="0" w:color="auto"/>
        <w:right w:val="none" w:sz="0" w:space="0" w:color="auto"/>
      </w:divBdr>
    </w:div>
    <w:div w:id="1993408990">
      <w:bodyDiv w:val="1"/>
      <w:marLeft w:val="0"/>
      <w:marRight w:val="0"/>
      <w:marTop w:val="0"/>
      <w:marBottom w:val="0"/>
      <w:divBdr>
        <w:top w:val="none" w:sz="0" w:space="0" w:color="auto"/>
        <w:left w:val="none" w:sz="0" w:space="0" w:color="auto"/>
        <w:bottom w:val="none" w:sz="0" w:space="0" w:color="auto"/>
        <w:right w:val="none" w:sz="0" w:space="0" w:color="auto"/>
      </w:divBdr>
    </w:div>
    <w:div w:id="2061007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scg.com/" TargetMode="External"/><Relationship Id="rId18" Type="http://schemas.openxmlformats.org/officeDocument/2006/relationships/hyperlink" Target="https://www.scg.com/"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www.facebook.com/SCGofficialpage" TargetMode="External"/><Relationship Id="rId7" Type="http://schemas.openxmlformats.org/officeDocument/2006/relationships/webSettings" Target="webSettings.xml"/><Relationship Id="rId12" Type="http://schemas.openxmlformats.org/officeDocument/2006/relationships/hyperlink" Target="https://en-sg.ecolab.com/" TargetMode="External"/><Relationship Id="rId17" Type="http://schemas.openxmlformats.org/officeDocument/2006/relationships/hyperlink" Target="https://cts.businesswire.com/ct/CT?id=smartlink&amp;url=https%3A%2F%2Fwww.facebook.com%2Fecolab%2F&amp;esheet=54252791&amp;newsitemid=20250513217655&amp;lan=en-US&amp;anchor=%40Ecolab&amp;index=21&amp;md5=4c69cae12398c6895b52eb4a916cbfa3"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cts.businesswire.com/ct/CT?id=smartlink&amp;url=https%3A%2F%2Fwww.instagram.com%2Fecolab_inc&amp;esheet=54252791&amp;newsitemid=20250513217655&amp;lan=en-US&amp;anchor=%40Ecolab_Inc&amp;index=20&amp;md5=3db9a08ce80e8055d1df2c7fcdd91909" TargetMode="External"/><Relationship Id="rId20" Type="http://schemas.openxmlformats.org/officeDocument/2006/relationships/hyperlink" Target="https://www.instagram.com/scg.officiali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cts.businesswire.com/ct/CT?id=smartlink&amp;url=https%3A%2F%2Fwww.linkedin.com%2Fcompany%2Fecolab%2F&amp;esheet=54252791&amp;newsitemid=20250513217655&amp;lan=en-US&amp;anchor=%40Ecolab&amp;index=19&amp;md5=abdf6bf97817fe71db597b3b0a52356b"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s://www.linkedin.com/company/scg_2"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cts.businesswire.com/ct/CT?id=smartlink&amp;url=http%3A%2F%2Fwww.ecolab.com&amp;esheet=54252791&amp;newsitemid=20250513217655&amp;lan=en-US&amp;anchor=www.ecolab.com&amp;index=18&amp;md5=58ea7d8b34e0596738812c563f0d55ed"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DE1DE9722B1FB428E92BB3746AAFD88" ma:contentTypeVersion="11" ma:contentTypeDescription="Create a new document." ma:contentTypeScope="" ma:versionID="9c159ac0160cf01fe066ab6e9ab52742">
  <xsd:schema xmlns:xsd="http://www.w3.org/2001/XMLSchema" xmlns:xs="http://www.w3.org/2001/XMLSchema" xmlns:p="http://schemas.microsoft.com/office/2006/metadata/properties" xmlns:ns2="282c8064-fcee-4ae9-8fac-ee2098d75dc8" xmlns:ns3="75265703-dfaf-42c7-95e0-91c51dacb2fb" targetNamespace="http://schemas.microsoft.com/office/2006/metadata/properties" ma:root="true" ma:fieldsID="9a30effa31ef90560d3c4c8763fa281f" ns2:_="" ns3:_="">
    <xsd:import namespace="282c8064-fcee-4ae9-8fac-ee2098d75dc8"/>
    <xsd:import namespace="75265703-dfaf-42c7-95e0-91c51dacb2f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Billing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2c8064-fcee-4ae9-8fac-ee2098d75d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BillingMetadata" ma:index="11" nillable="true" ma:displayName="MediaServiceBillingMetadata" ma:hidden="true" ma:internalName="MediaServiceBilling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784cb92-f931-450b-918b-505bad9be02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265703-dfaf-42c7-95e0-91c51dacb2f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9b1d6c1-ce0b-42d1-96f5-aa6329da8ef0}" ma:internalName="TaxCatchAll" ma:showField="CatchAllData" ma:web="75265703-dfaf-42c7-95e0-91c51dacb2f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82c8064-fcee-4ae9-8fac-ee2098d75dc8">
      <Terms xmlns="http://schemas.microsoft.com/office/infopath/2007/PartnerControls"/>
    </lcf76f155ced4ddcb4097134ff3c332f>
    <TaxCatchAll xmlns="75265703-dfaf-42c7-95e0-91c51dacb2fb" xsi:nil="true"/>
  </documentManagement>
</p:properties>
</file>

<file path=customXml/itemProps1.xml><?xml version="1.0" encoding="utf-8"?>
<ds:datastoreItem xmlns:ds="http://schemas.openxmlformats.org/officeDocument/2006/customXml" ds:itemID="{7F409674-3B01-4F6B-B2C4-7984F525A59A}">
  <ds:schemaRefs>
    <ds:schemaRef ds:uri="http://schemas.microsoft.com/sharepoint/v3/contenttype/forms"/>
  </ds:schemaRefs>
</ds:datastoreItem>
</file>

<file path=customXml/itemProps2.xml><?xml version="1.0" encoding="utf-8"?>
<ds:datastoreItem xmlns:ds="http://schemas.openxmlformats.org/officeDocument/2006/customXml" ds:itemID="{6E852D60-7AA2-4DD2-AD3A-E7158BFE33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2c8064-fcee-4ae9-8fac-ee2098d75dc8"/>
    <ds:schemaRef ds:uri="75265703-dfaf-42c7-95e0-91c51dacb2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0A837C-4126-4B9C-A907-602E00B30354}">
  <ds:schemaRefs>
    <ds:schemaRef ds:uri="http://schemas.microsoft.com/office/2006/metadata/properties"/>
    <ds:schemaRef ds:uri="http://schemas.microsoft.com/office/infopath/2007/PartnerControls"/>
    <ds:schemaRef ds:uri="282c8064-fcee-4ae9-8fac-ee2098d75dc8"/>
    <ds:schemaRef ds:uri="75265703-dfaf-42c7-95e0-91c51dacb2fb"/>
  </ds:schemaRefs>
</ds:datastoreItem>
</file>

<file path=docMetadata/LabelInfo.xml><?xml version="1.0" encoding="utf-8"?>
<clbl:labelList xmlns:clbl="http://schemas.microsoft.com/office/2020/mipLabelMetadata">
  <clbl:label id="{f13457f1-9f99-4bd1-8a1b-8dc4cbad8b34}" enabled="1" method="Standard" siteId="{c1eb5112-7946-4c9d-bc57-40040cfe3a91}"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1037</Words>
  <Characters>5916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Ecolab</Company>
  <LinksUpToDate>false</LinksUpToDate>
  <CharactersWithSpaces>6940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Villena, Eddnell</dc:creator>
  <cp:keywords/>
  <dc:description/>
  <cp:lastModifiedBy>Pattraporn Yosvichit</cp:lastModifiedBy>
  <cp:revision>7</cp:revision>
  <cp:lastPrinted>2025-08-28T00:39:00Z</cp:lastPrinted>
  <dcterms:created xsi:type="dcterms:W3CDTF">2025-08-29T04:44:00Z</dcterms:created>
  <dcterms:modified xsi:type="dcterms:W3CDTF">2025-09-01T02:57:00Z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47d724ae-2630-4a75-87d1-344e2e363626</vt:lpwstr>
  </property>
  <property fmtid="{D5CDD505-2E9C-101B-9397-08002B2CF9AE}" pid="3" name="MediaServiceImageTags">
    <vt:lpwstr/>
  </property>
  <property fmtid="{D5CDD505-2E9C-101B-9397-08002B2CF9AE}" pid="4" name="MSIP_Label_282ec11f-0307-4ba2-9c7f-1e910abb2b8a_Enabled">
    <vt:lpwstr>true</vt:lpwstr>
  </property>
  <property fmtid="{D5CDD505-2E9C-101B-9397-08002B2CF9AE}" pid="5" name="MSIP_Label_282ec11f-0307-4ba2-9c7f-1e910abb2b8a_SetDate">
    <vt:lpwstr>2025-08-15T15:23:26Z</vt:lpwstr>
  </property>
  <property fmtid="{D5CDD505-2E9C-101B-9397-08002B2CF9AE}" pid="6" name="MSIP_Label_282ec11f-0307-4ba2-9c7f-1e910abb2b8a_Method">
    <vt:lpwstr>Standard</vt:lpwstr>
  </property>
  <property fmtid="{D5CDD505-2E9C-101B-9397-08002B2CF9AE}" pid="7" name="MSIP_Label_282ec11f-0307-4ba2-9c7f-1e910abb2b8a_Name">
    <vt:lpwstr>282ec11f-0307-4ba2-9c7f-1e910abb2b8a</vt:lpwstr>
  </property>
  <property fmtid="{D5CDD505-2E9C-101B-9397-08002B2CF9AE}" pid="8" name="MSIP_Label_282ec11f-0307-4ba2-9c7f-1e910abb2b8a_SiteId">
    <vt:lpwstr>5db8bf0e-8592-4ed0-82b2-a6d4d77933d4</vt:lpwstr>
  </property>
  <property fmtid="{D5CDD505-2E9C-101B-9397-08002B2CF9AE}" pid="9" name="MSIP_Label_282ec11f-0307-4ba2-9c7f-1e910abb2b8a_ActionId">
    <vt:lpwstr>160f4887-8d73-4b5e-8537-446000ebbdac</vt:lpwstr>
  </property>
  <property fmtid="{D5CDD505-2E9C-101B-9397-08002B2CF9AE}" pid="10" name="MSIP_Label_282ec11f-0307-4ba2-9c7f-1e910abb2b8a_ContentBits">
    <vt:lpwstr>0</vt:lpwstr>
  </property>
  <property fmtid="{D5CDD505-2E9C-101B-9397-08002B2CF9AE}" pid="11" name="MSIP_Label_282ec11f-0307-4ba2-9c7f-1e910abb2b8a_Tag">
    <vt:lpwstr>10, 3, 0, 2</vt:lpwstr>
  </property>
  <property fmtid="{D5CDD505-2E9C-101B-9397-08002B2CF9AE}" pid="12" name="ContentTypeId">
    <vt:lpwstr>0x0101008DE1DE9722B1FB428E92BB3746AAFD88</vt:lpwstr>
  </property>
</Properties>
</file>