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F24" w:rsidRDefault="00296F24" w:rsidP="00296F24">
      <w:pPr>
        <w:spacing w:after="0"/>
        <w:jc w:val="right"/>
        <w:rPr>
          <w:rStyle w:val="Strong"/>
          <w:rFonts w:asciiTheme="minorBidi" w:hAnsiTheme="minorBidi"/>
          <w:b w:val="0"/>
          <w:bCs w:val="0"/>
          <w:i/>
          <w:iCs/>
          <w:sz w:val="32"/>
          <w:szCs w:val="32"/>
        </w:rPr>
      </w:pPr>
      <w:bookmarkStart w:id="0" w:name="_Hlk200717474"/>
      <w:bookmarkStart w:id="1" w:name="_GoBack"/>
      <w:r>
        <w:rPr>
          <w:rFonts w:cs="Angsana New"/>
          <w:noProof/>
        </w:rPr>
        <w:drawing>
          <wp:inline distT="0" distB="0" distL="0" distR="0">
            <wp:extent cx="895350" cy="317500"/>
            <wp:effectExtent l="0" t="0" r="0" b="6350"/>
            <wp:docPr id="1" name="Picture 1" descr="cid:image005.png@01DBDBA2.E5ABA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png@01DBDBA2.E5ABAD6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136" w:rsidRDefault="00FE4136" w:rsidP="00FE4136">
      <w:pPr>
        <w:spacing w:after="0"/>
        <w:rPr>
          <w:rStyle w:val="Strong"/>
          <w:rFonts w:asciiTheme="minorBidi" w:hAnsiTheme="minorBidi"/>
          <w:b w:val="0"/>
          <w:bCs w:val="0"/>
          <w:i/>
          <w:iCs/>
          <w:sz w:val="32"/>
          <w:szCs w:val="32"/>
        </w:rPr>
      </w:pPr>
      <w:r w:rsidRPr="00FE4136">
        <w:rPr>
          <w:rStyle w:val="Strong"/>
          <w:rFonts w:asciiTheme="minorBidi" w:hAnsiTheme="minorBidi" w:hint="cs"/>
          <w:b w:val="0"/>
          <w:bCs w:val="0"/>
          <w:i/>
          <w:iCs/>
          <w:sz w:val="32"/>
          <w:szCs w:val="32"/>
          <w:cs/>
        </w:rPr>
        <w:t xml:space="preserve">ข่าวประชาสัมพันธ์ </w:t>
      </w:r>
    </w:p>
    <w:p w:rsidR="00FE4136" w:rsidRPr="00FE4136" w:rsidRDefault="00FE4136" w:rsidP="00FE4136">
      <w:pPr>
        <w:spacing w:after="0"/>
        <w:rPr>
          <w:rStyle w:val="Strong"/>
          <w:rFonts w:asciiTheme="minorBidi" w:hAnsiTheme="minorBidi"/>
          <w:b w:val="0"/>
          <w:bCs w:val="0"/>
          <w:i/>
          <w:iCs/>
          <w:sz w:val="32"/>
          <w:szCs w:val="32"/>
        </w:rPr>
      </w:pPr>
    </w:p>
    <w:p w:rsidR="00777B23" w:rsidRPr="00DA0791" w:rsidRDefault="00FE4136" w:rsidP="00DA0791">
      <w:pPr>
        <w:spacing w:after="0"/>
        <w:jc w:val="center"/>
        <w:rPr>
          <w:rStyle w:val="Strong"/>
          <w:rFonts w:asciiTheme="minorBidi" w:hAnsiTheme="minorBidi"/>
          <w:sz w:val="36"/>
          <w:szCs w:val="36"/>
        </w:rPr>
      </w:pPr>
      <w:r>
        <w:rPr>
          <w:rStyle w:val="Strong"/>
          <w:rFonts w:asciiTheme="minorBidi" w:hAnsiTheme="minorBidi" w:hint="cs"/>
          <w:sz w:val="36"/>
          <w:szCs w:val="36"/>
          <w:cs/>
        </w:rPr>
        <w:t>เอสซีจี</w:t>
      </w:r>
      <w:r w:rsidR="006258BD" w:rsidRPr="00DA0791">
        <w:rPr>
          <w:rStyle w:val="Strong"/>
          <w:rFonts w:asciiTheme="minorBidi" w:hAnsiTheme="minorBidi"/>
          <w:sz w:val="36"/>
          <w:szCs w:val="36"/>
        </w:rPr>
        <w:t xml:space="preserve"> </w:t>
      </w:r>
      <w:r w:rsidR="006258BD" w:rsidRPr="00DA0791">
        <w:rPr>
          <w:rStyle w:val="Strong"/>
          <w:rFonts w:asciiTheme="minorBidi" w:hAnsiTheme="minorBidi"/>
          <w:sz w:val="36"/>
          <w:szCs w:val="36"/>
          <w:cs/>
        </w:rPr>
        <w:t xml:space="preserve">ชูโซลูชันเพื่อโรงงานอุตสาหกรรมแบบครบวงจร ในงาน </w:t>
      </w:r>
      <w:r w:rsidR="006258BD" w:rsidRPr="00DA0791">
        <w:rPr>
          <w:rStyle w:val="Strong"/>
          <w:rFonts w:asciiTheme="minorBidi" w:hAnsiTheme="minorBidi"/>
          <w:sz w:val="36"/>
          <w:szCs w:val="36"/>
        </w:rPr>
        <w:t>FACTECH 2025</w:t>
      </w:r>
    </w:p>
    <w:p w:rsidR="006258BD" w:rsidRPr="00DA0791" w:rsidRDefault="006258BD" w:rsidP="00DA0791">
      <w:pPr>
        <w:spacing w:after="0"/>
        <w:jc w:val="center"/>
        <w:rPr>
          <w:sz w:val="24"/>
          <w:szCs w:val="32"/>
        </w:rPr>
      </w:pPr>
      <w:r w:rsidRPr="00DA0791">
        <w:rPr>
          <w:rStyle w:val="Strong"/>
          <w:rFonts w:asciiTheme="minorBidi" w:hAnsiTheme="minorBidi"/>
          <w:sz w:val="36"/>
          <w:szCs w:val="36"/>
          <w:cs/>
        </w:rPr>
        <w:t>ยกระดับธุรกิจให้เดินหน้าด้วย</w:t>
      </w:r>
      <w:r w:rsidR="00777B23" w:rsidRPr="00DA0791">
        <w:rPr>
          <w:rStyle w:val="Strong"/>
          <w:rFonts w:asciiTheme="minorBidi" w:hAnsiTheme="minorBidi" w:hint="cs"/>
          <w:sz w:val="36"/>
          <w:szCs w:val="36"/>
          <w:cs/>
        </w:rPr>
        <w:t>นวัตกรรมและ</w:t>
      </w:r>
      <w:r w:rsidRPr="00DA0791">
        <w:rPr>
          <w:rStyle w:val="Strong"/>
          <w:rFonts w:asciiTheme="minorBidi" w:hAnsiTheme="minorBidi"/>
          <w:sz w:val="36"/>
          <w:szCs w:val="36"/>
          <w:cs/>
        </w:rPr>
        <w:t>เทคโนโลยี</w:t>
      </w:r>
      <w:r w:rsidR="00FE4136">
        <w:rPr>
          <w:rStyle w:val="Strong"/>
          <w:rFonts w:asciiTheme="minorBidi" w:hAnsiTheme="minorBidi" w:hint="cs"/>
          <w:sz w:val="36"/>
          <w:szCs w:val="36"/>
          <w:cs/>
        </w:rPr>
        <w:t xml:space="preserve"> </w:t>
      </w:r>
    </w:p>
    <w:p w:rsidR="006258BD" w:rsidRPr="00777B23" w:rsidRDefault="00FE4136" w:rsidP="00F01A16">
      <w:pPr>
        <w:pStyle w:val="NormalWeb"/>
        <w:jc w:val="both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เอสซีจี มุ่งมั่นขับเคลื่อนพัฒนา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 xml:space="preserve">โซลูชันเพื่ออุตสาหกรรมไทย เดินหน้าร่วมงาน </w:t>
      </w:r>
      <w:r w:rsidR="006258BD" w:rsidRPr="00777B23">
        <w:rPr>
          <w:rFonts w:asciiTheme="minorBidi" w:hAnsiTheme="minorBidi" w:cstheme="minorBidi"/>
          <w:sz w:val="32"/>
          <w:szCs w:val="32"/>
        </w:rPr>
        <w:t>FACTECH 2025</w:t>
      </w:r>
      <w:r w:rsidR="00286BBB">
        <w:rPr>
          <w:rFonts w:asciiTheme="minorBidi" w:hAnsiTheme="minorBidi" w:cstheme="minorBidi"/>
          <w:sz w:val="32"/>
          <w:szCs w:val="32"/>
        </w:rPr>
        <w:t xml:space="preserve"> 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>นำเสนอ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>โซลูชันแบบครบวงจรที่จะช่วย “ยกระดับโรงงาน เพิ่มมูลค่าธุรกิจ” พร้อมตอบโจทย์ผู้ประกอบการยุคใหม่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>ให้สามารถดำเนินธุรกิจได้อย่างมีประสิทธิภาพ ไม่สะดุด คุ้มค่าในระยะยาว ครอบคลุมทั้งด้านพลังงาน เสียง โครงสร้าง และการบริหารจัดการ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:rsidR="006258BD" w:rsidRPr="00777B23" w:rsidRDefault="006258BD" w:rsidP="00F01A16">
      <w:pPr>
        <w:pStyle w:val="NormalWeb"/>
        <w:jc w:val="both"/>
        <w:rPr>
          <w:rFonts w:asciiTheme="minorBidi" w:hAnsiTheme="minorBidi" w:cstheme="minorBidi"/>
          <w:sz w:val="32"/>
          <w:szCs w:val="32"/>
        </w:rPr>
      </w:pPr>
      <w:r w:rsidRPr="00777B23">
        <w:rPr>
          <w:rFonts w:asciiTheme="minorBidi" w:hAnsiTheme="minorBidi" w:cstheme="minorBidi"/>
          <w:sz w:val="32"/>
          <w:szCs w:val="32"/>
          <w:cs/>
        </w:rPr>
        <w:t xml:space="preserve">ภายในงาน </w:t>
      </w:r>
      <w:r w:rsidRPr="00777B23">
        <w:rPr>
          <w:rFonts w:asciiTheme="minorBidi" w:hAnsiTheme="minorBidi" w:cstheme="minorBidi"/>
          <w:sz w:val="32"/>
          <w:szCs w:val="32"/>
        </w:rPr>
        <w:t xml:space="preserve">FACTECH 2025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ซึ่งจัดขึ้นระหว่างวันที่ </w:t>
      </w:r>
      <w:r w:rsidRPr="00777B23">
        <w:rPr>
          <w:rFonts w:asciiTheme="minorBidi" w:hAnsiTheme="minorBidi" w:cstheme="minorBidi"/>
          <w:sz w:val="32"/>
          <w:szCs w:val="32"/>
        </w:rPr>
        <w:t xml:space="preserve">18–21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มิถุนายน </w:t>
      </w:r>
      <w:r w:rsidRPr="00777B23">
        <w:rPr>
          <w:rFonts w:asciiTheme="minorBidi" w:hAnsiTheme="minorBidi" w:cstheme="minorBidi"/>
          <w:sz w:val="32"/>
          <w:szCs w:val="32"/>
        </w:rPr>
        <w:t xml:space="preserve">2568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ณ ไบเทค บางนา เวลา </w:t>
      </w:r>
      <w:r w:rsidRPr="00777B23">
        <w:rPr>
          <w:rFonts w:asciiTheme="minorBidi" w:hAnsiTheme="minorBidi" w:cstheme="minorBidi"/>
          <w:sz w:val="32"/>
          <w:szCs w:val="32"/>
        </w:rPr>
        <w:t xml:space="preserve">10.00–18.00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น. ณ บูธ </w:t>
      </w:r>
      <w:r w:rsidRPr="00777B23">
        <w:rPr>
          <w:rFonts w:asciiTheme="minorBidi" w:hAnsiTheme="minorBidi" w:cstheme="minorBidi"/>
          <w:sz w:val="32"/>
          <w:szCs w:val="32"/>
        </w:rPr>
        <w:t xml:space="preserve">SCG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หมายเลข </w:t>
      </w:r>
      <w:r w:rsidRPr="00777B23">
        <w:rPr>
          <w:rFonts w:asciiTheme="minorBidi" w:hAnsiTheme="minorBidi" w:cstheme="minorBidi"/>
          <w:sz w:val="32"/>
          <w:szCs w:val="32"/>
        </w:rPr>
        <w:t xml:space="preserve">8B29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ผู้ประกอบการจะได้พบกับโซลูชันเพื่อโรงงานจาก </w:t>
      </w:r>
      <w:r w:rsidRPr="00777B23">
        <w:rPr>
          <w:rFonts w:asciiTheme="minorBidi" w:hAnsiTheme="minorBidi" w:cstheme="minorBidi"/>
          <w:sz w:val="32"/>
          <w:szCs w:val="32"/>
        </w:rPr>
        <w:t xml:space="preserve">SCG </w:t>
      </w:r>
      <w:r w:rsidRPr="00777B23">
        <w:rPr>
          <w:rFonts w:asciiTheme="minorBidi" w:hAnsiTheme="minorBidi" w:cstheme="minorBidi"/>
          <w:sz w:val="32"/>
          <w:szCs w:val="32"/>
          <w:cs/>
        </w:rPr>
        <w:t>ที่คัดสรรมาตอบโจทย์อย่างตรงจุด อาทิ:</w:t>
      </w:r>
    </w:p>
    <w:p w:rsidR="006258BD" w:rsidRDefault="0051434A" w:rsidP="00F01A16">
      <w:pPr>
        <w:pStyle w:val="NormalWeb"/>
        <w:numPr>
          <w:ilvl w:val="0"/>
          <w:numId w:val="1"/>
        </w:numPr>
        <w:jc w:val="both"/>
        <w:rPr>
          <w:rFonts w:asciiTheme="minorBidi" w:hAnsiTheme="minorBidi" w:cstheme="minorBidi"/>
          <w:sz w:val="32"/>
          <w:szCs w:val="32"/>
        </w:rPr>
      </w:pPr>
      <w:r w:rsidRPr="0051434A">
        <w:rPr>
          <w:rStyle w:val="Strong"/>
          <w:rFonts w:asciiTheme="minorBidi" w:hAnsiTheme="minorBidi" w:cstheme="minorBidi"/>
          <w:sz w:val="32"/>
          <w:szCs w:val="32"/>
        </w:rPr>
        <w:t>SCG Acoustic Expert</w:t>
      </w:r>
      <w:r w:rsidRPr="0051434A">
        <w:rPr>
          <w:rFonts w:asciiTheme="minorBidi" w:hAnsiTheme="minorBidi" w:cstheme="minorBidi"/>
          <w:sz w:val="32"/>
          <w:szCs w:val="32"/>
        </w:rPr>
        <w:t xml:space="preserve"> </w:t>
      </w:r>
      <w:r w:rsidRPr="0051434A">
        <w:rPr>
          <w:rFonts w:asciiTheme="minorBidi" w:hAnsiTheme="minorBidi" w:cstheme="minorBidi"/>
          <w:sz w:val="32"/>
          <w:szCs w:val="32"/>
          <w:cs/>
        </w:rPr>
        <w:t>โซลูชัน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>จัดการ</w:t>
      </w:r>
      <w:r w:rsidRPr="0051434A">
        <w:rPr>
          <w:rFonts w:asciiTheme="minorBidi" w:hAnsiTheme="minorBidi" w:cstheme="minorBidi"/>
          <w:sz w:val="32"/>
          <w:szCs w:val="32"/>
          <w:cs/>
        </w:rPr>
        <w:t>เรื่องเสียงแบบครบวงจร ทั้งการควบคุมเสียงรบกวน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1434A">
        <w:rPr>
          <w:rFonts w:asciiTheme="minorBidi" w:hAnsiTheme="minorBidi" w:cstheme="minorBidi"/>
          <w:sz w:val="32"/>
          <w:szCs w:val="32"/>
          <w:cs/>
        </w:rPr>
        <w:t>และเพิ่มประสิทธิภาพ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>ในการทำงาน</w:t>
      </w:r>
      <w:r w:rsidRPr="0051434A">
        <w:rPr>
          <w:rFonts w:asciiTheme="minorBidi" w:hAnsiTheme="minorBidi" w:cstheme="minorBidi"/>
          <w:sz w:val="32"/>
          <w:szCs w:val="32"/>
          <w:cs/>
        </w:rPr>
        <w:t xml:space="preserve"> เช่น ห้องครอบเครื่องจักร ห้องทดสอบสินค้า ห้องประชุม และสำนักงาน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>ออฟฟิศ</w:t>
      </w:r>
      <w:r w:rsidRPr="0051434A">
        <w:rPr>
          <w:rFonts w:asciiTheme="minorBidi" w:hAnsiTheme="minorBidi" w:cstheme="minorBidi"/>
          <w:sz w:val="32"/>
          <w:szCs w:val="32"/>
          <w:cs/>
        </w:rPr>
        <w:t xml:space="preserve"> พร้อมออกแบบโดยวิศวกรเสียงผู้เชี่ยวชาญ และใช้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>เครื่องมือวัดผล กับ</w:t>
      </w:r>
      <w:r w:rsidRPr="0051434A">
        <w:rPr>
          <w:rFonts w:asciiTheme="minorBidi" w:hAnsiTheme="minorBidi" w:cstheme="minorBidi"/>
          <w:sz w:val="32"/>
          <w:szCs w:val="32"/>
          <w:cs/>
        </w:rPr>
        <w:t>โปรแกรมคำนวณ</w:t>
      </w:r>
      <w:r w:rsidRPr="0051434A">
        <w:rPr>
          <w:rFonts w:asciiTheme="minorBidi" w:hAnsiTheme="minorBidi" w:cstheme="minorBidi" w:hint="cs"/>
          <w:sz w:val="32"/>
          <w:szCs w:val="32"/>
          <w:cs/>
        </w:rPr>
        <w:t xml:space="preserve">มาตรฐานสากล </w:t>
      </w:r>
      <w:r w:rsidRPr="0051434A">
        <w:rPr>
          <w:rFonts w:asciiTheme="minorBidi" w:hAnsiTheme="minorBidi" w:cs="Cordia New"/>
          <w:sz w:val="32"/>
          <w:szCs w:val="32"/>
          <w:cs/>
        </w:rPr>
        <w:t>ให้ค่าเสียงอยู่ในเกณฑ์ที่กฎหมายกำหนด</w:t>
      </w:r>
      <w:r w:rsidRPr="0051434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51434A">
        <w:rPr>
          <w:rFonts w:asciiTheme="minorBidi" w:hAnsiTheme="minorBidi" w:cs="Cordia New"/>
          <w:sz w:val="32"/>
          <w:szCs w:val="32"/>
          <w:cs/>
        </w:rPr>
        <w:t>ช่วยลดปัญหาการร้องเรียน</w:t>
      </w:r>
    </w:p>
    <w:p w:rsidR="00472836" w:rsidRPr="0051434A" w:rsidRDefault="00472836" w:rsidP="00472836">
      <w:pPr>
        <w:pStyle w:val="NormalWeb"/>
        <w:ind w:left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noProof/>
        </w:rPr>
        <w:drawing>
          <wp:inline distT="0" distB="0" distL="0" distR="0">
            <wp:extent cx="2319984" cy="1546225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68" cy="155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s/>
        </w:rPr>
        <w:drawing>
          <wp:inline distT="0" distB="0" distL="0" distR="0">
            <wp:extent cx="2350370" cy="15690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363874" cy="1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8BD" w:rsidRDefault="006258BD" w:rsidP="00F01A16">
      <w:pPr>
        <w:pStyle w:val="NormalWeb"/>
        <w:numPr>
          <w:ilvl w:val="0"/>
          <w:numId w:val="1"/>
        </w:numPr>
        <w:jc w:val="both"/>
        <w:rPr>
          <w:rFonts w:asciiTheme="minorBidi" w:hAnsiTheme="minorBidi" w:cstheme="minorBidi"/>
          <w:sz w:val="32"/>
          <w:szCs w:val="32"/>
        </w:rPr>
      </w:pPr>
      <w:r w:rsidRPr="00777B23">
        <w:rPr>
          <w:rStyle w:val="Strong"/>
          <w:rFonts w:asciiTheme="minorBidi" w:hAnsiTheme="minorBidi" w:cstheme="minorBidi"/>
          <w:sz w:val="32"/>
          <w:szCs w:val="32"/>
          <w:cs/>
        </w:rPr>
        <w:t xml:space="preserve">บริการติดตั้งหลังคาเมทัลรูฟ </w:t>
      </w:r>
      <w:r w:rsidRPr="00777B23">
        <w:rPr>
          <w:rStyle w:val="Strong"/>
          <w:rFonts w:asciiTheme="minorBidi" w:hAnsiTheme="minorBidi" w:cstheme="minorBidi"/>
          <w:sz w:val="32"/>
          <w:szCs w:val="32"/>
        </w:rPr>
        <w:t>SCG</w:t>
      </w:r>
      <w:r w:rsidRPr="00777B23">
        <w:rPr>
          <w:rFonts w:asciiTheme="minorBidi" w:hAnsiTheme="minorBidi" w:cstheme="minorBidi"/>
          <w:sz w:val="32"/>
          <w:szCs w:val="32"/>
        </w:rPr>
        <w:t xml:space="preserve">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ครอบคลุมตั้งแต่การให้คำปรึกษา ออกแบบ ติดตั้ง โดยใช้วัสดุมาตรฐาน มอก. พร้อมฟังก์ชันเย็นกว่า เงียบกว่า ด้วยฉนวนกันความร้อนและเทคโนโลยี </w:t>
      </w:r>
      <w:proofErr w:type="spellStart"/>
      <w:r w:rsidRPr="00777B23">
        <w:rPr>
          <w:rFonts w:asciiTheme="minorBidi" w:hAnsiTheme="minorBidi" w:cstheme="minorBidi"/>
          <w:sz w:val="32"/>
          <w:szCs w:val="32"/>
        </w:rPr>
        <w:t>NoiseShield</w:t>
      </w:r>
      <w:proofErr w:type="spellEnd"/>
      <w:r w:rsidRPr="00777B23">
        <w:rPr>
          <w:rFonts w:asciiTheme="minorBidi" w:hAnsiTheme="minorBidi" w:cstheme="minorBidi"/>
          <w:sz w:val="32"/>
          <w:szCs w:val="32"/>
        </w:rPr>
        <w:t xml:space="preserve"> </w:t>
      </w:r>
      <w:r w:rsidRPr="00777B23">
        <w:rPr>
          <w:rFonts w:asciiTheme="minorBidi" w:hAnsiTheme="minorBidi" w:cstheme="minorBidi"/>
          <w:sz w:val="32"/>
          <w:szCs w:val="32"/>
          <w:cs/>
        </w:rPr>
        <w:t>ตอบโจทย์โรงงาน</w:t>
      </w:r>
      <w:r w:rsidR="006553F0" w:rsidRPr="0051434A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และอาคารประเภทต่างๆ </w:t>
      </w:r>
      <w:r w:rsidRPr="00777B23">
        <w:rPr>
          <w:rFonts w:asciiTheme="minorBidi" w:hAnsiTheme="minorBidi" w:cstheme="minorBidi"/>
          <w:sz w:val="32"/>
          <w:szCs w:val="32"/>
          <w:cs/>
        </w:rPr>
        <w:t>ทั้งเรื่องดีไซน์และประสิทธิภาพ</w:t>
      </w:r>
    </w:p>
    <w:p w:rsidR="00472836" w:rsidRPr="00777B23" w:rsidRDefault="00472836" w:rsidP="00472836">
      <w:pPr>
        <w:pStyle w:val="NormalWeb"/>
        <w:ind w:left="360"/>
        <w:jc w:val="both"/>
        <w:rPr>
          <w:rFonts w:asciiTheme="minorBidi" w:hAnsiTheme="minorBidi" w:cstheme="minorBidi"/>
          <w:sz w:val="32"/>
          <w:szCs w:val="32"/>
        </w:rPr>
      </w:pPr>
      <w:r>
        <w:rPr>
          <w:noProof/>
          <w:cs/>
        </w:rPr>
        <w:lastRenderedPageBreak/>
        <w:drawing>
          <wp:inline distT="0" distB="0" distL="0" distR="0">
            <wp:extent cx="3990975" cy="1995488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99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8BD" w:rsidRDefault="006258BD" w:rsidP="00F01A16">
      <w:pPr>
        <w:pStyle w:val="NormalWeb"/>
        <w:numPr>
          <w:ilvl w:val="0"/>
          <w:numId w:val="1"/>
        </w:numPr>
        <w:jc w:val="both"/>
        <w:rPr>
          <w:rFonts w:asciiTheme="minorBidi" w:hAnsiTheme="minorBidi" w:cstheme="minorBidi"/>
          <w:sz w:val="32"/>
          <w:szCs w:val="32"/>
        </w:rPr>
      </w:pPr>
      <w:r w:rsidRPr="00777B23">
        <w:rPr>
          <w:rStyle w:val="Strong"/>
          <w:rFonts w:asciiTheme="minorBidi" w:hAnsiTheme="minorBidi" w:cstheme="minorBidi"/>
          <w:sz w:val="32"/>
          <w:szCs w:val="32"/>
        </w:rPr>
        <w:t>ONNEX SOLAR by SCG</w:t>
      </w:r>
      <w:r w:rsidRPr="00777B23">
        <w:rPr>
          <w:rFonts w:asciiTheme="minorBidi" w:hAnsiTheme="minorBidi" w:cstheme="minorBidi"/>
          <w:sz w:val="32"/>
          <w:szCs w:val="32"/>
        </w:rPr>
        <w:t xml:space="preserve">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โซลูชันโซลาร์สำหรับโรงงานอุตสาหกรรม ที่ออกแบบให้เหมาะกับพฤติกรรมการใช้ไฟฟ้าของแต่ละธุรกิจ พร้อมการติดตั้งและดูแลแบบครบวงจร โดยทีมวิศวกรพลังงานเฉพาะทาง พร้อมรับประกันสูงสุด </w:t>
      </w:r>
      <w:r w:rsidRPr="00777B23">
        <w:rPr>
          <w:rFonts w:asciiTheme="minorBidi" w:hAnsiTheme="minorBidi" w:cstheme="minorBidi"/>
          <w:sz w:val="32"/>
          <w:szCs w:val="32"/>
        </w:rPr>
        <w:t xml:space="preserve">25 </w:t>
      </w:r>
      <w:r w:rsidRPr="00777B23">
        <w:rPr>
          <w:rFonts w:asciiTheme="minorBidi" w:hAnsiTheme="minorBidi" w:cstheme="minorBidi"/>
          <w:sz w:val="32"/>
          <w:szCs w:val="32"/>
          <w:cs/>
        </w:rPr>
        <w:t>ปี</w:t>
      </w:r>
    </w:p>
    <w:p w:rsidR="007F27EB" w:rsidRPr="00777B23" w:rsidRDefault="007F27EB" w:rsidP="007F27EB">
      <w:pPr>
        <w:pStyle w:val="NormalWeb"/>
        <w:ind w:left="720"/>
        <w:jc w:val="both"/>
        <w:rPr>
          <w:rFonts w:asciiTheme="minorBidi" w:hAnsiTheme="minorBidi" w:cstheme="minorBidi"/>
          <w:sz w:val="32"/>
          <w:szCs w:val="32"/>
        </w:rPr>
      </w:pPr>
      <w:r>
        <w:rPr>
          <w:noProof/>
        </w:rPr>
        <w:drawing>
          <wp:inline distT="0" distB="0" distL="0" distR="0">
            <wp:extent cx="3895725" cy="205354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937" cy="207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EB" w:rsidRDefault="006258BD" w:rsidP="007F27EB">
      <w:pPr>
        <w:pStyle w:val="NormalWeb"/>
        <w:numPr>
          <w:ilvl w:val="0"/>
          <w:numId w:val="1"/>
        </w:numPr>
        <w:jc w:val="both"/>
        <w:rPr>
          <w:rFonts w:asciiTheme="minorBidi" w:hAnsiTheme="minorBidi" w:cstheme="minorBidi"/>
          <w:sz w:val="32"/>
          <w:szCs w:val="32"/>
        </w:rPr>
      </w:pPr>
      <w:proofErr w:type="spellStart"/>
      <w:r w:rsidRPr="00777B23">
        <w:rPr>
          <w:rStyle w:val="Strong"/>
          <w:rFonts w:asciiTheme="minorBidi" w:hAnsiTheme="minorBidi" w:cstheme="minorBidi"/>
          <w:sz w:val="32"/>
          <w:szCs w:val="32"/>
        </w:rPr>
        <w:t>Zycoda</w:t>
      </w:r>
      <w:proofErr w:type="spellEnd"/>
      <w:r w:rsidRPr="00777B23">
        <w:rPr>
          <w:rFonts w:asciiTheme="minorBidi" w:hAnsiTheme="minorBidi" w:cstheme="minorBidi"/>
          <w:sz w:val="32"/>
          <w:szCs w:val="32"/>
        </w:rPr>
        <w:t xml:space="preserve">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แพลตฟอร์มบริหารจัดการงานซ่อมบำรุงด้วยเทคโนโลยี </w:t>
      </w:r>
      <w:r w:rsidRPr="00777B23">
        <w:rPr>
          <w:rFonts w:asciiTheme="minorBidi" w:hAnsiTheme="minorBidi" w:cstheme="minorBidi"/>
          <w:sz w:val="32"/>
          <w:szCs w:val="32"/>
        </w:rPr>
        <w:t xml:space="preserve">AI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ช่วยลดต้นทุนและเพิ่มประสิทธิภาพ </w:t>
      </w:r>
      <w:r w:rsidR="00777B23">
        <w:rPr>
          <w:rFonts w:asciiTheme="minorBidi" w:hAnsiTheme="minorBidi" w:cstheme="minorBidi" w:hint="cs"/>
          <w:sz w:val="32"/>
          <w:szCs w:val="32"/>
          <w:cs/>
        </w:rPr>
        <w:t>ด้วย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ระบบ </w:t>
      </w:r>
      <w:r w:rsidRPr="00777B23">
        <w:rPr>
          <w:rFonts w:asciiTheme="minorBidi" w:hAnsiTheme="minorBidi" w:cstheme="minorBidi"/>
          <w:sz w:val="32"/>
          <w:szCs w:val="32"/>
        </w:rPr>
        <w:t xml:space="preserve">ZSOLAR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ที่ตรวจสอบและดูแลโซลาร์แบบเรียลไทม์ เพิ่มประสิทธิภาพได้ถึง </w:t>
      </w:r>
      <w:r w:rsidRPr="00777B23">
        <w:rPr>
          <w:rFonts w:asciiTheme="minorBidi" w:hAnsiTheme="minorBidi" w:cstheme="minorBidi"/>
          <w:sz w:val="32"/>
          <w:szCs w:val="32"/>
        </w:rPr>
        <w:t xml:space="preserve">15–20%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ลดความสูญเสียได้ถึง </w:t>
      </w:r>
      <w:r w:rsidRPr="00777B23">
        <w:rPr>
          <w:rFonts w:asciiTheme="minorBidi" w:hAnsiTheme="minorBidi" w:cstheme="minorBidi"/>
          <w:sz w:val="32"/>
          <w:szCs w:val="32"/>
        </w:rPr>
        <w:t xml:space="preserve">20 </w:t>
      </w:r>
      <w:r w:rsidRPr="00777B23">
        <w:rPr>
          <w:rFonts w:asciiTheme="minorBidi" w:hAnsiTheme="minorBidi" w:cstheme="minorBidi"/>
          <w:sz w:val="32"/>
          <w:szCs w:val="32"/>
          <w:cs/>
        </w:rPr>
        <w:t xml:space="preserve">ล้านบาท/ปี รองรับ </w:t>
      </w:r>
      <w:r w:rsidRPr="00777B23">
        <w:rPr>
          <w:rFonts w:asciiTheme="minorBidi" w:hAnsiTheme="minorBidi" w:cstheme="minorBidi"/>
          <w:sz w:val="32"/>
          <w:szCs w:val="32"/>
        </w:rPr>
        <w:t xml:space="preserve">Inverter </w:t>
      </w:r>
      <w:r w:rsidRPr="00777B23">
        <w:rPr>
          <w:rFonts w:asciiTheme="minorBidi" w:hAnsiTheme="minorBidi" w:cstheme="minorBidi"/>
          <w:sz w:val="32"/>
          <w:szCs w:val="32"/>
          <w:cs/>
        </w:rPr>
        <w:t>ทุกยี่ห้อ และแจ้งเตือนอัตโนมัติเมื่อมีปัญหา</w:t>
      </w:r>
    </w:p>
    <w:p w:rsidR="00FE4136" w:rsidRDefault="00FE4136" w:rsidP="00FE4136">
      <w:pPr>
        <w:pStyle w:val="NormalWeb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>จุดแข็งของเอสซีจีที่จะ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>ช่วยยกระดับอุตสาหกรรมอย่างยั่งยืนคือ “การดูแลแบบครบวงจรโดยทีมงานมืออาชีพ” ให้ผู้ประกอบการสามารถโฟกัสที่ธุรกิจได้อย่างเต็มที่ โดยมีการวางแผนงานอย่างรัดกุม พร้อมรับประกันคุณภาพและความคุ้มค่าในระยะยาวจากแบรนด์ที่เชื่อถือได้</w:t>
      </w:r>
    </w:p>
    <w:p w:rsidR="004F68F3" w:rsidRDefault="00FE4136" w:rsidP="00FE4136">
      <w:pPr>
        <w:pStyle w:val="NormalWeb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 xml:space="preserve">ผู้ที่สนใจสามารถเยี่ยมชมบูธ </w:t>
      </w:r>
      <w:r w:rsidR="006258BD" w:rsidRPr="00777B23">
        <w:rPr>
          <w:rFonts w:asciiTheme="minorBidi" w:hAnsiTheme="minorBidi" w:cstheme="minorBidi"/>
          <w:sz w:val="32"/>
          <w:szCs w:val="32"/>
        </w:rPr>
        <w:t xml:space="preserve">SCG 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 xml:space="preserve">ได้ในงาน </w:t>
      </w:r>
      <w:r w:rsidR="006258BD" w:rsidRPr="00777B23">
        <w:rPr>
          <w:rFonts w:asciiTheme="minorBidi" w:hAnsiTheme="minorBidi" w:cstheme="minorBidi"/>
          <w:sz w:val="32"/>
          <w:szCs w:val="32"/>
        </w:rPr>
        <w:t xml:space="preserve">FACTECH 2025 </w:t>
      </w:r>
      <w:r w:rsidR="006258BD" w:rsidRPr="00777B23">
        <w:rPr>
          <w:rFonts w:asciiTheme="minorBidi" w:hAnsiTheme="minorBidi" w:cstheme="minorBidi"/>
          <w:sz w:val="32"/>
          <w:szCs w:val="32"/>
          <w:cs/>
        </w:rPr>
        <w:t>เพื่อสัมผัสโซลูชันจริง พร้อมพูดคุยกับทีมผู้เชี่ยวชาญได้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โดยตรง  </w:t>
      </w:r>
    </w:p>
    <w:p w:rsidR="00FE4136" w:rsidRPr="00777B23" w:rsidRDefault="00FE4136" w:rsidP="00FE4136">
      <w:pPr>
        <w:pStyle w:val="NormalWeb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************************************************************</w:t>
      </w:r>
      <w:bookmarkEnd w:id="0"/>
      <w:bookmarkEnd w:id="1"/>
    </w:p>
    <w:sectPr w:rsidR="00FE4136" w:rsidRPr="00777B23" w:rsidSect="00AF6B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70F" w:rsidRDefault="00BC570F" w:rsidP="00DA0791">
      <w:pPr>
        <w:spacing w:after="0" w:line="240" w:lineRule="auto"/>
      </w:pPr>
      <w:r>
        <w:separator/>
      </w:r>
    </w:p>
  </w:endnote>
  <w:endnote w:type="continuationSeparator" w:id="0">
    <w:p w:rsidR="00BC570F" w:rsidRDefault="00BC570F" w:rsidP="00DA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70F" w:rsidRDefault="00BC570F" w:rsidP="00DA0791">
      <w:pPr>
        <w:spacing w:after="0" w:line="240" w:lineRule="auto"/>
      </w:pPr>
      <w:r>
        <w:separator/>
      </w:r>
    </w:p>
  </w:footnote>
  <w:footnote w:type="continuationSeparator" w:id="0">
    <w:p w:rsidR="00BC570F" w:rsidRDefault="00BC570F" w:rsidP="00DA0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791" w:rsidRDefault="00DA07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B6A34"/>
    <w:multiLevelType w:val="multilevel"/>
    <w:tmpl w:val="1D0218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BD"/>
    <w:rsid w:val="00286BBB"/>
    <w:rsid w:val="00296F24"/>
    <w:rsid w:val="00472836"/>
    <w:rsid w:val="004F68F3"/>
    <w:rsid w:val="0051434A"/>
    <w:rsid w:val="006258BD"/>
    <w:rsid w:val="006553F0"/>
    <w:rsid w:val="00777B23"/>
    <w:rsid w:val="007F27EB"/>
    <w:rsid w:val="00A55FF9"/>
    <w:rsid w:val="00AF6BE2"/>
    <w:rsid w:val="00BC570F"/>
    <w:rsid w:val="00DA0791"/>
    <w:rsid w:val="00F01A16"/>
    <w:rsid w:val="00FA587A"/>
    <w:rsid w:val="00FE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FE541"/>
  <w15:chartTrackingRefBased/>
  <w15:docId w15:val="{46590A8A-568F-4747-AD50-18E49F61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8B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6258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A0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791"/>
  </w:style>
  <w:style w:type="paragraph" w:styleId="Footer">
    <w:name w:val="footer"/>
    <w:basedOn w:val="Normal"/>
    <w:link w:val="FooterChar"/>
    <w:uiPriority w:val="99"/>
    <w:unhideWhenUsed/>
    <w:rsid w:val="00DA0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5.png@01DBDBA2.E5ABAD60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Ratchava Kaewthong</cp:lastModifiedBy>
  <cp:revision>3</cp:revision>
  <dcterms:created xsi:type="dcterms:W3CDTF">2025-06-12T03:59:00Z</dcterms:created>
  <dcterms:modified xsi:type="dcterms:W3CDTF">2025-06-13T07:31:00Z</dcterms:modified>
</cp:coreProperties>
</file>