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369" w:rsidRPr="00251000" w:rsidRDefault="00251000">
      <w:pPr>
        <w:rPr>
          <w:rFonts w:asciiTheme="minorBidi" w:hAnsiTheme="minorBidi"/>
          <w:b/>
          <w:bCs/>
          <w:sz w:val="32"/>
          <w:szCs w:val="32"/>
          <w:u w:val="single"/>
        </w:rPr>
      </w:pPr>
      <w:r w:rsidRPr="00251000">
        <w:rPr>
          <w:rFonts w:asciiTheme="minorBidi" w:hAnsiTheme="minorBidi"/>
          <w:b/>
          <w:bCs/>
          <w:sz w:val="32"/>
          <w:szCs w:val="32"/>
          <w:u w:val="single"/>
        </w:rPr>
        <w:t>Fact Sheet</w:t>
      </w:r>
    </w:p>
    <w:p w:rsidR="00251000" w:rsidRDefault="00251000" w:rsidP="00251000">
      <w:p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sz w:val="32"/>
          <w:szCs w:val="32"/>
        </w:rPr>
        <w:t>Demonstration Project Overview</w:t>
      </w:r>
    </w:p>
    <w:p w:rsidR="00251000" w:rsidRPr="00251000" w:rsidRDefault="00251000" w:rsidP="00251000">
      <w:p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b/>
          <w:bCs/>
          <w:sz w:val="32"/>
          <w:szCs w:val="32"/>
        </w:rPr>
        <w:t>1.</w:t>
      </w:r>
      <w:r w:rsidRPr="00251000">
        <w:rPr>
          <w:rFonts w:asciiTheme="minorBidi" w:hAnsiTheme="minorBidi"/>
          <w:b/>
          <w:bCs/>
          <w:sz w:val="32"/>
          <w:szCs w:val="32"/>
        </w:rPr>
        <w:tab/>
        <w:t>Objectives:</w:t>
      </w:r>
      <w:bookmarkStart w:id="0" w:name="_GoBack"/>
      <w:bookmarkEnd w:id="0"/>
    </w:p>
    <w:p w:rsidR="00251000" w:rsidRPr="00251000" w:rsidRDefault="00251000" w:rsidP="00251000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sz w:val="32"/>
          <w:szCs w:val="32"/>
        </w:rPr>
        <w:t>Develop and optimize an Energy Management System (EMS)</w:t>
      </w:r>
    </w:p>
    <w:p w:rsidR="00251000" w:rsidRPr="00251000" w:rsidRDefault="00251000" w:rsidP="00251000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sz w:val="32"/>
          <w:szCs w:val="32"/>
        </w:rPr>
        <w:t>Evaluate vehicle battery performance under Thai climate conditions</w:t>
      </w:r>
    </w:p>
    <w:p w:rsidR="00251000" w:rsidRPr="00251000" w:rsidRDefault="00251000" w:rsidP="00251000">
      <w:p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b/>
          <w:bCs/>
          <w:sz w:val="32"/>
          <w:szCs w:val="32"/>
        </w:rPr>
        <w:t>2.</w:t>
      </w:r>
      <w:r w:rsidRPr="00251000">
        <w:rPr>
          <w:rFonts w:asciiTheme="minorBidi" w:hAnsiTheme="minorBidi"/>
          <w:b/>
          <w:bCs/>
          <w:sz w:val="32"/>
          <w:szCs w:val="32"/>
        </w:rPr>
        <w:tab/>
        <w:t>Location:</w:t>
      </w:r>
      <w:r>
        <w:rPr>
          <w:rFonts w:asciiTheme="minorBidi" w:hAnsiTheme="minorBidi"/>
          <w:sz w:val="32"/>
          <w:szCs w:val="32"/>
        </w:rPr>
        <w:t xml:space="preserve"> </w:t>
      </w:r>
      <w:r w:rsidRPr="00251000">
        <w:rPr>
          <w:rFonts w:asciiTheme="minorBidi" w:hAnsiTheme="minorBidi"/>
          <w:sz w:val="32"/>
          <w:szCs w:val="32"/>
        </w:rPr>
        <w:t>Newly established BESS-dedicated area within STM premises</w:t>
      </w:r>
    </w:p>
    <w:p w:rsidR="00251000" w:rsidRPr="00251000" w:rsidRDefault="00251000" w:rsidP="00251000">
      <w:p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b/>
          <w:bCs/>
          <w:sz w:val="32"/>
          <w:szCs w:val="32"/>
        </w:rPr>
        <w:t>3.</w:t>
      </w:r>
      <w:r w:rsidRPr="00251000">
        <w:rPr>
          <w:rFonts w:asciiTheme="minorBidi" w:hAnsiTheme="minorBidi"/>
          <w:b/>
          <w:bCs/>
          <w:sz w:val="32"/>
          <w:szCs w:val="32"/>
        </w:rPr>
        <w:tab/>
        <w:t>Launch Date:</w:t>
      </w:r>
      <w:r>
        <w:rPr>
          <w:rFonts w:asciiTheme="minorBidi" w:hAnsiTheme="minorBidi"/>
          <w:sz w:val="32"/>
          <w:szCs w:val="32"/>
        </w:rPr>
        <w:t xml:space="preserve"> </w:t>
      </w:r>
      <w:r w:rsidRPr="00251000">
        <w:rPr>
          <w:rFonts w:asciiTheme="minorBidi" w:hAnsiTheme="minorBidi"/>
          <w:sz w:val="32"/>
          <w:szCs w:val="32"/>
        </w:rPr>
        <w:tab/>
        <w:t>March 26, 2025 (Opening ceremony held on February 14, 2025)</w:t>
      </w:r>
    </w:p>
    <w:p w:rsidR="00251000" w:rsidRPr="00251000" w:rsidRDefault="00251000" w:rsidP="00251000">
      <w:pPr>
        <w:rPr>
          <w:rFonts w:asciiTheme="minorBidi" w:hAnsiTheme="minorBidi"/>
          <w:b/>
          <w:bCs/>
          <w:sz w:val="32"/>
          <w:szCs w:val="32"/>
        </w:rPr>
      </w:pPr>
      <w:r w:rsidRPr="00251000">
        <w:rPr>
          <w:rFonts w:asciiTheme="minorBidi" w:hAnsiTheme="minorBidi"/>
          <w:b/>
          <w:bCs/>
          <w:sz w:val="32"/>
          <w:szCs w:val="32"/>
        </w:rPr>
        <w:t>4.</w:t>
      </w:r>
      <w:r w:rsidRPr="00251000">
        <w:rPr>
          <w:rFonts w:asciiTheme="minorBidi" w:hAnsiTheme="minorBidi"/>
          <w:b/>
          <w:bCs/>
          <w:sz w:val="32"/>
          <w:szCs w:val="32"/>
        </w:rPr>
        <w:tab/>
        <w:t>Project Scope:</w:t>
      </w:r>
      <w:r w:rsidRPr="00251000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:rsidR="00251000" w:rsidRPr="00251000" w:rsidRDefault="00251000" w:rsidP="00251000">
      <w:pPr>
        <w:pStyle w:val="ListParagraph"/>
        <w:numPr>
          <w:ilvl w:val="0"/>
          <w:numId w:val="4"/>
        </w:num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sz w:val="32"/>
          <w:szCs w:val="32"/>
        </w:rPr>
        <w:t>Utilizing Toyota BEV batteries as a Battery Energy Storage System (BESS)</w:t>
      </w:r>
    </w:p>
    <w:p w:rsidR="00251000" w:rsidRPr="00251000" w:rsidRDefault="00251000" w:rsidP="00251000">
      <w:pPr>
        <w:pStyle w:val="ListParagraph"/>
        <w:numPr>
          <w:ilvl w:val="0"/>
          <w:numId w:val="4"/>
        </w:num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sz w:val="32"/>
          <w:szCs w:val="32"/>
        </w:rPr>
        <w:t xml:space="preserve">Managing electricity generated by onsite and offsite solar system </w:t>
      </w:r>
    </w:p>
    <w:p w:rsidR="00251000" w:rsidRPr="00251000" w:rsidRDefault="00251000" w:rsidP="00251000">
      <w:pPr>
        <w:pStyle w:val="ListParagraph"/>
        <w:numPr>
          <w:ilvl w:val="0"/>
          <w:numId w:val="4"/>
        </w:num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sz w:val="32"/>
          <w:szCs w:val="32"/>
        </w:rPr>
        <w:t>Providing clean electricity with energy management system for use in the STM plant</w:t>
      </w:r>
    </w:p>
    <w:p w:rsidR="00251000" w:rsidRPr="00251000" w:rsidRDefault="00251000" w:rsidP="00251000">
      <w:p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b/>
          <w:bCs/>
          <w:sz w:val="32"/>
          <w:szCs w:val="32"/>
        </w:rPr>
        <w:t>5.</w:t>
      </w:r>
      <w:r w:rsidRPr="00251000">
        <w:rPr>
          <w:rFonts w:asciiTheme="minorBidi" w:hAnsiTheme="minorBidi"/>
          <w:b/>
          <w:bCs/>
          <w:sz w:val="32"/>
          <w:szCs w:val="32"/>
        </w:rPr>
        <w:tab/>
        <w:t>BESS Capacity:</w:t>
      </w:r>
      <w:r>
        <w:rPr>
          <w:rFonts w:asciiTheme="minorBidi" w:hAnsiTheme="minorBidi"/>
          <w:sz w:val="32"/>
          <w:szCs w:val="32"/>
        </w:rPr>
        <w:t xml:space="preserve"> </w:t>
      </w:r>
      <w:r w:rsidRPr="00251000">
        <w:rPr>
          <w:rFonts w:asciiTheme="minorBidi" w:hAnsiTheme="minorBidi"/>
          <w:sz w:val="32"/>
          <w:szCs w:val="32"/>
        </w:rPr>
        <w:t>0.63 MWh</w:t>
      </w:r>
    </w:p>
    <w:p w:rsidR="00251000" w:rsidRPr="00251000" w:rsidRDefault="00251000" w:rsidP="00251000">
      <w:pPr>
        <w:rPr>
          <w:rFonts w:asciiTheme="minorBidi" w:hAnsiTheme="minorBidi"/>
          <w:b/>
          <w:bCs/>
          <w:sz w:val="32"/>
          <w:szCs w:val="32"/>
        </w:rPr>
      </w:pPr>
      <w:r w:rsidRPr="00251000">
        <w:rPr>
          <w:rFonts w:asciiTheme="minorBidi" w:hAnsiTheme="minorBidi"/>
          <w:b/>
          <w:bCs/>
          <w:sz w:val="32"/>
          <w:szCs w:val="32"/>
        </w:rPr>
        <w:t>6.</w:t>
      </w:r>
      <w:r w:rsidRPr="00251000">
        <w:rPr>
          <w:rFonts w:asciiTheme="minorBidi" w:hAnsiTheme="minorBidi"/>
          <w:b/>
          <w:bCs/>
          <w:sz w:val="32"/>
          <w:szCs w:val="32"/>
        </w:rPr>
        <w:tab/>
        <w:t>Participating Companies:</w:t>
      </w:r>
    </w:p>
    <w:tbl>
      <w:tblPr>
        <w:tblW w:w="4028" w:type="pct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89"/>
        <w:gridCol w:w="4543"/>
      </w:tblGrid>
      <w:tr w:rsidR="00251000" w:rsidRPr="00707A39" w:rsidTr="0013358C">
        <w:trPr>
          <w:trHeight w:val="170"/>
          <w:jc w:val="center"/>
        </w:trPr>
        <w:tc>
          <w:tcPr>
            <w:tcW w:w="1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51000" w:rsidRPr="00707A39" w:rsidRDefault="00251000" w:rsidP="0013358C">
            <w:pPr>
              <w:jc w:val="center"/>
              <w:rPr>
                <w:rFonts w:ascii="Arial" w:eastAsia="Yu Gothic" w:hAnsi="Arial" w:cs="Arial"/>
                <w:b/>
                <w:bCs/>
                <w:color w:val="000000"/>
              </w:rPr>
            </w:pPr>
            <w:r>
              <w:rPr>
                <w:rFonts w:asciiTheme="minorBidi" w:hAnsiTheme="minorBidi"/>
                <w:sz w:val="32"/>
                <w:szCs w:val="32"/>
              </w:rPr>
              <w:tab/>
            </w:r>
            <w:r w:rsidRPr="00707A39">
              <w:rPr>
                <w:rFonts w:ascii="Arial" w:eastAsia="Yu Gothic" w:hAnsi="Arial" w:cs="Arial"/>
                <w:b/>
                <w:bCs/>
                <w:color w:val="000000"/>
              </w:rPr>
              <w:t>Project Concerns Parties</w:t>
            </w:r>
          </w:p>
        </w:tc>
        <w:tc>
          <w:tcPr>
            <w:tcW w:w="301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color w:val="000000"/>
              </w:rPr>
            </w:pPr>
            <w:r w:rsidRPr="00707A39">
              <w:rPr>
                <w:rFonts w:ascii="Arial" w:eastAsia="Yu Gothic" w:hAnsi="Arial" w:cs="Arial"/>
                <w:color w:val="000000"/>
              </w:rPr>
              <w:t>Toyota Motor Corporation (TMC)</w:t>
            </w:r>
          </w:p>
        </w:tc>
      </w:tr>
      <w:tr w:rsidR="00251000" w:rsidRPr="00707A39" w:rsidTr="0013358C">
        <w:trPr>
          <w:trHeight w:val="170"/>
          <w:jc w:val="center"/>
        </w:trPr>
        <w:tc>
          <w:tcPr>
            <w:tcW w:w="1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000" w:rsidRPr="00707A39" w:rsidRDefault="00251000" w:rsidP="0013358C">
            <w:pPr>
              <w:jc w:val="center"/>
              <w:rPr>
                <w:rFonts w:ascii="Arial" w:eastAsia="Yu Gothic" w:hAnsi="Arial" w:cs="Arial"/>
                <w:b/>
                <w:bCs/>
                <w:color w:val="000000"/>
              </w:rPr>
            </w:pPr>
          </w:p>
        </w:tc>
        <w:tc>
          <w:tcPr>
            <w:tcW w:w="301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color w:val="000000"/>
              </w:rPr>
            </w:pPr>
            <w:r w:rsidRPr="00707A39">
              <w:rPr>
                <w:rFonts w:ascii="Arial" w:eastAsia="Yu Gothic" w:hAnsi="Arial" w:cs="Arial"/>
                <w:color w:val="000000"/>
              </w:rPr>
              <w:t>Toyota Motor Asia (TMA)</w:t>
            </w:r>
          </w:p>
        </w:tc>
      </w:tr>
      <w:tr w:rsidR="00251000" w:rsidRPr="00707A39" w:rsidTr="0013358C">
        <w:trPr>
          <w:trHeight w:val="170"/>
          <w:jc w:val="center"/>
        </w:trPr>
        <w:tc>
          <w:tcPr>
            <w:tcW w:w="1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000" w:rsidRPr="00707A39" w:rsidRDefault="00251000" w:rsidP="0013358C">
            <w:pPr>
              <w:jc w:val="center"/>
              <w:rPr>
                <w:rFonts w:ascii="Arial" w:eastAsia="Yu Gothic" w:hAnsi="Arial" w:cs="Arial"/>
                <w:b/>
                <w:bCs/>
                <w:color w:val="000000"/>
              </w:rPr>
            </w:pPr>
          </w:p>
        </w:tc>
        <w:tc>
          <w:tcPr>
            <w:tcW w:w="301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color w:val="000000"/>
              </w:rPr>
            </w:pPr>
            <w:r w:rsidRPr="00707A39">
              <w:rPr>
                <w:rFonts w:ascii="Arial" w:eastAsia="Yu Gothic" w:hAnsi="Arial" w:cs="Arial"/>
                <w:color w:val="000000"/>
              </w:rPr>
              <w:t>Siam Cement Group (SCG)</w:t>
            </w:r>
          </w:p>
        </w:tc>
      </w:tr>
      <w:tr w:rsidR="00251000" w:rsidRPr="00707A39" w:rsidTr="0013358C">
        <w:trPr>
          <w:trHeight w:val="170"/>
          <w:jc w:val="center"/>
        </w:trPr>
        <w:tc>
          <w:tcPr>
            <w:tcW w:w="1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000" w:rsidRPr="00707A39" w:rsidRDefault="00251000" w:rsidP="0013358C">
            <w:pPr>
              <w:jc w:val="center"/>
              <w:rPr>
                <w:rFonts w:ascii="Arial" w:eastAsia="Yu Gothic" w:hAnsi="Arial" w:cs="Arial"/>
                <w:b/>
                <w:bCs/>
                <w:color w:val="000000"/>
              </w:rPr>
            </w:pPr>
          </w:p>
        </w:tc>
        <w:tc>
          <w:tcPr>
            <w:tcW w:w="301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color w:val="000000"/>
              </w:rPr>
            </w:pPr>
            <w:r w:rsidRPr="00707A39">
              <w:rPr>
                <w:rFonts w:ascii="Arial" w:eastAsia="Yu Gothic" w:hAnsi="Arial" w:cs="Arial"/>
                <w:color w:val="000000"/>
              </w:rPr>
              <w:t>Toyota Tsusho Corporation</w:t>
            </w:r>
          </w:p>
        </w:tc>
      </w:tr>
      <w:tr w:rsidR="00251000" w:rsidRPr="00707A39" w:rsidTr="0013358C">
        <w:trPr>
          <w:trHeight w:val="170"/>
          <w:jc w:val="center"/>
        </w:trPr>
        <w:tc>
          <w:tcPr>
            <w:tcW w:w="19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51000" w:rsidRPr="00707A39" w:rsidRDefault="00251000" w:rsidP="0013358C">
            <w:pPr>
              <w:jc w:val="center"/>
              <w:rPr>
                <w:rFonts w:ascii="Arial" w:eastAsia="Yu Gothic" w:hAnsi="Arial" w:cs="Arial"/>
                <w:b/>
                <w:bCs/>
                <w:color w:val="000000"/>
              </w:rPr>
            </w:pPr>
            <w:r w:rsidRPr="00707A39">
              <w:rPr>
                <w:rFonts w:ascii="Arial" w:eastAsia="Yu Gothic" w:hAnsi="Arial" w:cs="Arial"/>
                <w:b/>
                <w:bCs/>
                <w:color w:val="000000"/>
              </w:rPr>
              <w:t>Supporting Companies</w:t>
            </w:r>
          </w:p>
        </w:tc>
        <w:tc>
          <w:tcPr>
            <w:tcW w:w="301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color w:val="000000"/>
              </w:rPr>
            </w:pPr>
            <w:r w:rsidRPr="00707A39">
              <w:rPr>
                <w:rFonts w:ascii="Arial" w:eastAsia="Yu Gothic" w:hAnsi="Arial" w:cs="Arial"/>
                <w:color w:val="000000"/>
              </w:rPr>
              <w:t>Siam Toyota Manufacturing (STM)</w:t>
            </w:r>
          </w:p>
        </w:tc>
      </w:tr>
      <w:tr w:rsidR="00251000" w:rsidRPr="00707A39" w:rsidTr="0013358C">
        <w:trPr>
          <w:trHeight w:val="170"/>
          <w:jc w:val="center"/>
        </w:trPr>
        <w:tc>
          <w:tcPr>
            <w:tcW w:w="19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b/>
                <w:bCs/>
                <w:color w:val="000000"/>
              </w:rPr>
            </w:pPr>
          </w:p>
        </w:tc>
        <w:tc>
          <w:tcPr>
            <w:tcW w:w="301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color w:val="000000"/>
              </w:rPr>
            </w:pPr>
            <w:r w:rsidRPr="00707A39">
              <w:rPr>
                <w:rFonts w:ascii="Arial" w:eastAsia="Yu Gothic" w:hAnsi="Arial" w:cs="Arial"/>
                <w:color w:val="000000"/>
              </w:rPr>
              <w:t>Toyota Tsusho Thailand</w:t>
            </w:r>
          </w:p>
        </w:tc>
      </w:tr>
      <w:tr w:rsidR="00251000" w:rsidRPr="00707A39" w:rsidTr="0013358C">
        <w:trPr>
          <w:trHeight w:val="170"/>
          <w:jc w:val="center"/>
        </w:trPr>
        <w:tc>
          <w:tcPr>
            <w:tcW w:w="19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b/>
                <w:bCs/>
                <w:color w:val="000000"/>
              </w:rPr>
            </w:pPr>
          </w:p>
        </w:tc>
        <w:tc>
          <w:tcPr>
            <w:tcW w:w="301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color w:val="000000"/>
              </w:rPr>
            </w:pPr>
            <w:r w:rsidRPr="00707A39">
              <w:rPr>
                <w:rFonts w:ascii="Arial" w:eastAsia="Yu Gothic" w:hAnsi="Arial" w:cs="Arial"/>
                <w:color w:val="000000"/>
              </w:rPr>
              <w:t>Toyota Tsusho M&amp;E (Thailand)</w:t>
            </w:r>
          </w:p>
        </w:tc>
      </w:tr>
      <w:tr w:rsidR="00251000" w:rsidRPr="00707A39" w:rsidTr="0013358C">
        <w:trPr>
          <w:trHeight w:val="170"/>
          <w:jc w:val="center"/>
        </w:trPr>
        <w:tc>
          <w:tcPr>
            <w:tcW w:w="19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b/>
                <w:bCs/>
                <w:color w:val="000000"/>
              </w:rPr>
            </w:pPr>
          </w:p>
        </w:tc>
        <w:tc>
          <w:tcPr>
            <w:tcW w:w="301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color w:val="000000"/>
              </w:rPr>
            </w:pPr>
            <w:r w:rsidRPr="00707A39">
              <w:rPr>
                <w:rFonts w:ascii="Arial" w:eastAsia="Yu Gothic" w:hAnsi="Arial" w:cs="Arial"/>
                <w:color w:val="000000"/>
              </w:rPr>
              <w:t>Thai Kandenko</w:t>
            </w:r>
          </w:p>
        </w:tc>
      </w:tr>
      <w:tr w:rsidR="00251000" w:rsidRPr="00707A39" w:rsidTr="0013358C">
        <w:trPr>
          <w:trHeight w:val="170"/>
          <w:jc w:val="center"/>
        </w:trPr>
        <w:tc>
          <w:tcPr>
            <w:tcW w:w="19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b/>
                <w:bCs/>
                <w:color w:val="000000"/>
              </w:rPr>
            </w:pPr>
          </w:p>
        </w:tc>
        <w:tc>
          <w:tcPr>
            <w:tcW w:w="301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000" w:rsidRPr="00707A39" w:rsidRDefault="00251000" w:rsidP="0013358C">
            <w:pPr>
              <w:rPr>
                <w:rFonts w:ascii="Arial" w:eastAsia="Yu Gothic" w:hAnsi="Arial" w:cs="Arial"/>
                <w:color w:val="000000"/>
              </w:rPr>
            </w:pPr>
            <w:r w:rsidRPr="00707A39">
              <w:rPr>
                <w:rFonts w:ascii="Arial" w:eastAsia="Yu Gothic" w:hAnsi="Arial" w:cs="Arial"/>
                <w:color w:val="000000"/>
              </w:rPr>
              <w:t>Tokyo Electric Power Company Holdings</w:t>
            </w:r>
          </w:p>
        </w:tc>
      </w:tr>
    </w:tbl>
    <w:p w:rsidR="00251000" w:rsidRDefault="00251000" w:rsidP="00251000">
      <w:pPr>
        <w:rPr>
          <w:rFonts w:asciiTheme="minorBidi" w:hAnsiTheme="minorBidi"/>
          <w:sz w:val="32"/>
          <w:szCs w:val="32"/>
        </w:rPr>
      </w:pPr>
    </w:p>
    <w:p w:rsidR="00251000" w:rsidRPr="00251000" w:rsidRDefault="00251000" w:rsidP="00251000">
      <w:pPr>
        <w:rPr>
          <w:rFonts w:asciiTheme="minorBidi" w:hAnsiTheme="minorBidi"/>
          <w:sz w:val="32"/>
          <w:szCs w:val="32"/>
        </w:rPr>
      </w:pPr>
    </w:p>
    <w:p w:rsidR="00251000" w:rsidRDefault="00251000" w:rsidP="00251000">
      <w:pPr>
        <w:rPr>
          <w:rFonts w:asciiTheme="minorBidi" w:hAnsiTheme="minorBidi"/>
          <w:b/>
          <w:bCs/>
          <w:sz w:val="32"/>
          <w:szCs w:val="32"/>
        </w:rPr>
      </w:pPr>
      <w:r>
        <w:rPr>
          <w:rFonts w:ascii="Arial" w:eastAsia="MS Mincho" w:hAnsi="Arial" w:cs="Arial"/>
          <w:noProof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0C7409AE">
            <wp:simplePos x="0" y="0"/>
            <wp:positionH relativeFrom="margin">
              <wp:align>center</wp:align>
            </wp:positionH>
            <wp:positionV relativeFrom="paragraph">
              <wp:posOffset>342900</wp:posOffset>
            </wp:positionV>
            <wp:extent cx="4598906" cy="3467100"/>
            <wp:effectExtent l="0" t="0" r="0" b="0"/>
            <wp:wrapTight wrapText="bothSides">
              <wp:wrapPolygon edited="0">
                <wp:start x="0" y="0"/>
                <wp:lineTo x="0" y="21481"/>
                <wp:lineTo x="21475" y="21481"/>
                <wp:lineTo x="214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_BESS_Fin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8906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1000">
        <w:rPr>
          <w:rFonts w:asciiTheme="minorBidi" w:hAnsiTheme="minorBidi"/>
          <w:b/>
          <w:bCs/>
          <w:sz w:val="32"/>
          <w:szCs w:val="32"/>
        </w:rPr>
        <w:t>7.</w:t>
      </w:r>
      <w:r w:rsidRPr="00251000">
        <w:rPr>
          <w:rFonts w:asciiTheme="minorBidi" w:hAnsiTheme="minorBidi"/>
          <w:b/>
          <w:bCs/>
          <w:sz w:val="32"/>
          <w:szCs w:val="32"/>
        </w:rPr>
        <w:tab/>
        <w:t>Roles of each company / Implementation structure:</w:t>
      </w:r>
    </w:p>
    <w:p w:rsidR="00251000" w:rsidRPr="00251000" w:rsidRDefault="00251000" w:rsidP="00251000">
      <w:pPr>
        <w:rPr>
          <w:rFonts w:asciiTheme="minorBidi" w:hAnsiTheme="minorBidi"/>
          <w:b/>
          <w:bCs/>
          <w:sz w:val="32"/>
          <w:szCs w:val="32"/>
        </w:rPr>
      </w:pPr>
    </w:p>
    <w:p w:rsidR="00251000" w:rsidRPr="00251000" w:rsidRDefault="00251000" w:rsidP="00251000">
      <w:pPr>
        <w:rPr>
          <w:rFonts w:asciiTheme="minorBidi" w:hAnsiTheme="minorBidi"/>
          <w:sz w:val="32"/>
          <w:szCs w:val="32"/>
        </w:rPr>
      </w:pPr>
      <w:r w:rsidRPr="00251000">
        <w:rPr>
          <w:rFonts w:asciiTheme="minorBidi" w:hAnsiTheme="minorBidi"/>
          <w:sz w:val="32"/>
          <w:szCs w:val="32"/>
        </w:rPr>
        <w:t xml:space="preserve"> </w:t>
      </w:r>
    </w:p>
    <w:p w:rsidR="00251000" w:rsidRPr="00251000" w:rsidRDefault="00251000">
      <w:pPr>
        <w:rPr>
          <w:rFonts w:asciiTheme="minorBidi" w:hAnsiTheme="minorBidi"/>
          <w:sz w:val="32"/>
          <w:szCs w:val="32"/>
        </w:rPr>
      </w:pPr>
    </w:p>
    <w:sectPr w:rsidR="00251000" w:rsidRPr="002510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DBC" w:rsidRDefault="00A36DBC" w:rsidP="00251000">
      <w:pPr>
        <w:spacing w:after="0" w:line="240" w:lineRule="auto"/>
      </w:pPr>
      <w:r>
        <w:separator/>
      </w:r>
    </w:p>
  </w:endnote>
  <w:endnote w:type="continuationSeparator" w:id="0">
    <w:p w:rsidR="00A36DBC" w:rsidRDefault="00A36DBC" w:rsidP="0025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000" w:rsidRDefault="00251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000" w:rsidRDefault="00251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000" w:rsidRDefault="00251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DBC" w:rsidRDefault="00A36DBC" w:rsidP="00251000">
      <w:pPr>
        <w:spacing w:after="0" w:line="240" w:lineRule="auto"/>
      </w:pPr>
      <w:r>
        <w:separator/>
      </w:r>
    </w:p>
  </w:footnote>
  <w:footnote w:type="continuationSeparator" w:id="0">
    <w:p w:rsidR="00A36DBC" w:rsidRDefault="00A36DBC" w:rsidP="00251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000" w:rsidRDefault="00251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000" w:rsidRDefault="00251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000" w:rsidRDefault="00251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7791E"/>
    <w:multiLevelType w:val="hybridMultilevel"/>
    <w:tmpl w:val="971ECE0E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932A4"/>
    <w:multiLevelType w:val="hybridMultilevel"/>
    <w:tmpl w:val="A2007386"/>
    <w:lvl w:ilvl="0" w:tplc="E5D25A5A">
      <w:numFmt w:val="bullet"/>
      <w:lvlText w:val="-"/>
      <w:lvlJc w:val="left"/>
      <w:pPr>
        <w:ind w:left="1080" w:hanging="72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834A7"/>
    <w:multiLevelType w:val="hybridMultilevel"/>
    <w:tmpl w:val="DA407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80A9A"/>
    <w:multiLevelType w:val="hybridMultilevel"/>
    <w:tmpl w:val="B90A3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000"/>
    <w:rsid w:val="00251000"/>
    <w:rsid w:val="005A5865"/>
    <w:rsid w:val="00A36DBC"/>
    <w:rsid w:val="00DD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2CD65"/>
  <w15:chartTrackingRefBased/>
  <w15:docId w15:val="{20D9D312-2CBC-4205-AF4D-D37A1FD6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10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000"/>
  </w:style>
  <w:style w:type="paragraph" w:styleId="Footer">
    <w:name w:val="footer"/>
    <w:basedOn w:val="Normal"/>
    <w:link w:val="FooterChar"/>
    <w:uiPriority w:val="99"/>
    <w:unhideWhenUsed/>
    <w:rsid w:val="002510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000"/>
  </w:style>
  <w:style w:type="paragraph" w:styleId="ListParagraph">
    <w:name w:val="List Paragraph"/>
    <w:basedOn w:val="Normal"/>
    <w:uiPriority w:val="34"/>
    <w:qFormat/>
    <w:rsid w:val="00251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Urairat Apai</dc:creator>
  <cp:keywords/>
  <dc:description/>
  <cp:lastModifiedBy>Urairat Apai</cp:lastModifiedBy>
  <cp:revision>1</cp:revision>
  <dcterms:created xsi:type="dcterms:W3CDTF">2025-03-25T09:25:00Z</dcterms:created>
  <dcterms:modified xsi:type="dcterms:W3CDTF">2025-03-25T09:28:00Z</dcterms:modified>
</cp:coreProperties>
</file>